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附件</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1</w:t>
      </w:r>
    </w:p>
    <w:p>
      <w:pPr>
        <w:pStyle w:val="2"/>
        <w:rPr>
          <w:rFonts w:hint="eastAsia" w:ascii="Times New Roman" w:hAnsi="Times New Roman" w:eastAsia="黑体" w:cs="Times New Roman"/>
          <w:color w:val="000000" w:themeColor="text1"/>
          <w:sz w:val="32"/>
          <w:szCs w:val="32"/>
          <w:lang w:val="en-US" w:eastAsia="zh-CN"/>
          <w14:textFill>
            <w14:solidFill>
              <w14:schemeClr w14:val="tx1"/>
            </w14:solidFill>
          </w14:textFill>
        </w:rPr>
      </w:pPr>
    </w:p>
    <w:p>
      <w:pPr>
        <w:pStyle w:val="2"/>
        <w:rPr>
          <w:rFonts w:hint="eastAsia" w:ascii="Times New Roman" w:hAnsi="Times New Roman" w:eastAsia="黑体" w:cs="Times New Roman"/>
          <w:color w:val="000000" w:themeColor="text1"/>
          <w:sz w:val="32"/>
          <w:szCs w:val="32"/>
          <w:lang w:val="en-US" w:eastAsia="zh-CN"/>
          <w14:textFill>
            <w14:solidFill>
              <w14:schemeClr w14:val="tx1"/>
            </w14:solidFill>
          </w14:textFill>
        </w:rPr>
      </w:pPr>
    </w:p>
    <w:p>
      <w:pPr>
        <w:widowControl/>
        <w:shd w:val="clear" w:color="auto" w:fill="FFFFFF"/>
        <w:adjustRightInd w:val="0"/>
        <w:snapToGrid w:val="0"/>
        <w:spacing w:line="600" w:lineRule="exact"/>
        <w:jc w:val="center"/>
        <w:outlineLvl w:val="0"/>
        <w:rPr>
          <w:rFonts w:ascii="方正小标宋简体" w:hAnsi="微软雅黑" w:eastAsia="方正小标宋简体" w:cs="宋体"/>
          <w:b w:val="0"/>
          <w:bCs w:val="0"/>
          <w:color w:val="000000" w:themeColor="text1"/>
          <w:kern w:val="36"/>
          <w:sz w:val="44"/>
          <w:szCs w:val="44"/>
          <w14:textFill>
            <w14:solidFill>
              <w14:schemeClr w14:val="tx1"/>
            </w14:solidFill>
          </w14:textFill>
        </w:rPr>
      </w:pPr>
      <w:r>
        <w:rPr>
          <w:rFonts w:hint="eastAsia" w:ascii="方正小标宋简体" w:hAnsi="微软雅黑" w:eastAsia="方正小标宋简体" w:cs="宋体"/>
          <w:b w:val="0"/>
          <w:bCs w:val="0"/>
          <w:color w:val="000000" w:themeColor="text1"/>
          <w:kern w:val="36"/>
          <w:sz w:val="44"/>
          <w:szCs w:val="44"/>
          <w14:textFill>
            <w14:solidFill>
              <w14:schemeClr w14:val="tx1"/>
            </w14:solidFill>
          </w14:textFill>
        </w:rPr>
        <w:t>技术先进型服务企业认定申请表</w:t>
      </w:r>
    </w:p>
    <w:p>
      <w:pPr>
        <w:snapToGrid w:val="0"/>
        <w:spacing w:after="156" w:line="360" w:lineRule="auto"/>
        <w:rPr>
          <w:rFonts w:eastAsia="仿宋GB"/>
          <w:color w:val="000000" w:themeColor="text1"/>
          <w:kern w:val="1"/>
          <w:sz w:val="44"/>
          <w14:textFill>
            <w14:solidFill>
              <w14:schemeClr w14:val="tx1"/>
            </w14:solidFill>
          </w14:textFill>
        </w:rPr>
      </w:pPr>
    </w:p>
    <w:p>
      <w:pPr>
        <w:snapToGrid w:val="0"/>
        <w:spacing w:after="156" w:line="360" w:lineRule="auto"/>
        <w:rPr>
          <w:rFonts w:eastAsia="仿宋GB"/>
          <w:color w:val="000000" w:themeColor="text1"/>
          <w:kern w:val="1"/>
          <w:sz w:val="44"/>
          <w14:textFill>
            <w14:solidFill>
              <w14:schemeClr w14:val="tx1"/>
            </w14:solidFill>
          </w14:textFill>
        </w:rPr>
      </w:pPr>
    </w:p>
    <w:p>
      <w:pPr>
        <w:snapToGrid w:val="0"/>
        <w:spacing w:after="156" w:line="360" w:lineRule="auto"/>
        <w:rPr>
          <w:rFonts w:eastAsia="仿宋GB"/>
          <w:color w:val="000000" w:themeColor="text1"/>
          <w:kern w:val="1"/>
          <w:sz w:val="44"/>
          <w14:textFill>
            <w14:solidFill>
              <w14:schemeClr w14:val="tx1"/>
            </w14:solidFill>
          </w14:textFill>
        </w:rPr>
      </w:pPr>
    </w:p>
    <w:p>
      <w:pPr>
        <w:snapToGrid w:val="0"/>
        <w:spacing w:after="156" w:line="360" w:lineRule="auto"/>
        <w:rPr>
          <w:rFonts w:eastAsia="仿宋GB"/>
          <w:color w:val="000000" w:themeColor="text1"/>
          <w:kern w:val="1"/>
          <w:sz w:val="44"/>
          <w14:textFill>
            <w14:solidFill>
              <w14:schemeClr w14:val="tx1"/>
            </w14:solidFill>
          </w14:textFill>
        </w:rPr>
      </w:pPr>
    </w:p>
    <w:tbl>
      <w:tblPr>
        <w:tblStyle w:val="9"/>
        <w:tblW w:w="8806" w:type="dxa"/>
        <w:jc w:val="center"/>
        <w:tblLayout w:type="fixed"/>
        <w:tblCellMar>
          <w:top w:w="0" w:type="dxa"/>
          <w:left w:w="108" w:type="dxa"/>
          <w:bottom w:w="0" w:type="dxa"/>
          <w:right w:w="108" w:type="dxa"/>
        </w:tblCellMar>
      </w:tblPr>
      <w:tblGrid>
        <w:gridCol w:w="2639"/>
        <w:gridCol w:w="2159"/>
        <w:gridCol w:w="1620"/>
        <w:gridCol w:w="2388"/>
      </w:tblGrid>
      <w:tr>
        <w:tblPrEx>
          <w:tblCellMar>
            <w:top w:w="0" w:type="dxa"/>
            <w:left w:w="108" w:type="dxa"/>
            <w:bottom w:w="0" w:type="dxa"/>
            <w:right w:w="108" w:type="dxa"/>
          </w:tblCellMar>
        </w:tblPrEx>
        <w:trPr>
          <w:trHeight w:val="1516" w:hRule="atLeast"/>
          <w:jc w:val="center"/>
        </w:trPr>
        <w:tc>
          <w:tcPr>
            <w:tcW w:w="263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企 业 名 称</w:t>
            </w:r>
          </w:p>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hint="eastAsia" w:ascii="Times New Roman" w:hAnsi="Times New Roman" w:eastAsia="仿宋GB" w:cs="Times New Roman"/>
                <w:color w:val="000000" w:themeColor="text1"/>
                <w:kern w:val="1"/>
                <w:sz w:val="32"/>
                <w:szCs w:val="32"/>
                <w14:textFill>
                  <w14:solidFill>
                    <w14:schemeClr w14:val="tx1"/>
                  </w14:solidFill>
                </w14:textFill>
              </w:rPr>
              <w:t>（</w:t>
            </w:r>
            <w:r>
              <w:rPr>
                <w:rFonts w:ascii="Times New Roman" w:hAnsi="Times New Roman" w:eastAsia="仿宋GB" w:cs="Times New Roman"/>
                <w:color w:val="000000" w:themeColor="text1"/>
                <w:kern w:val="1"/>
                <w:sz w:val="32"/>
                <w:szCs w:val="32"/>
                <w14:textFill>
                  <w14:solidFill>
                    <w14:schemeClr w14:val="tx1"/>
                  </w14:solidFill>
                </w14:textFill>
              </w:rPr>
              <w:t>盖章</w:t>
            </w:r>
            <w:r>
              <w:rPr>
                <w:rFonts w:hint="eastAsia" w:ascii="Times New Roman" w:hAnsi="Times New Roman" w:eastAsia="仿宋GB" w:cs="Times New Roman"/>
                <w:color w:val="000000" w:themeColor="text1"/>
                <w:kern w:val="1"/>
                <w:sz w:val="32"/>
                <w:szCs w:val="32"/>
                <w14:textFill>
                  <w14:solidFill>
                    <w14:schemeClr w14:val="tx1"/>
                  </w14:solidFill>
                </w14:textFill>
              </w:rPr>
              <w:t>）</w:t>
            </w:r>
          </w:p>
        </w:tc>
        <w:tc>
          <w:tcPr>
            <w:tcW w:w="6167" w:type="dxa"/>
            <w:gridSpan w:val="3"/>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r>
      <w:tr>
        <w:tblPrEx>
          <w:tblCellMar>
            <w:top w:w="0" w:type="dxa"/>
            <w:left w:w="108" w:type="dxa"/>
            <w:bottom w:w="0" w:type="dxa"/>
            <w:right w:w="108" w:type="dxa"/>
          </w:tblCellMar>
        </w:tblPrEx>
        <w:trPr>
          <w:trHeight w:val="758" w:hRule="atLeast"/>
          <w:jc w:val="center"/>
        </w:trPr>
        <w:tc>
          <w:tcPr>
            <w:tcW w:w="263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企业英文名称</w:t>
            </w:r>
          </w:p>
        </w:tc>
        <w:tc>
          <w:tcPr>
            <w:tcW w:w="6167" w:type="dxa"/>
            <w:gridSpan w:val="3"/>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r>
      <w:tr>
        <w:tblPrEx>
          <w:tblCellMar>
            <w:top w:w="0" w:type="dxa"/>
            <w:left w:w="108" w:type="dxa"/>
            <w:bottom w:w="0" w:type="dxa"/>
            <w:right w:w="108" w:type="dxa"/>
          </w:tblCellMar>
        </w:tblPrEx>
        <w:trPr>
          <w:trHeight w:val="758" w:hRule="atLeast"/>
          <w:jc w:val="center"/>
        </w:trPr>
        <w:tc>
          <w:tcPr>
            <w:tcW w:w="263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所属城市</w:t>
            </w:r>
          </w:p>
        </w:tc>
        <w:tc>
          <w:tcPr>
            <w:tcW w:w="215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c>
          <w:tcPr>
            <w:tcW w:w="1620"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填报日期</w:t>
            </w:r>
          </w:p>
        </w:tc>
        <w:tc>
          <w:tcPr>
            <w:tcW w:w="2388"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年</w:t>
            </w:r>
            <w:r>
              <w:rPr>
                <w:rFonts w:ascii="Times New Roman" w:hAnsi="Times New Roman" w:eastAsia="仿宋GB" w:cs="Times New Roman"/>
                <w:color w:val="000000" w:themeColor="text1"/>
                <w:kern w:val="1"/>
                <w:sz w:val="32"/>
                <w:szCs w:val="32"/>
                <w:u w:val="single"/>
                <w14:textFill>
                  <w14:solidFill>
                    <w14:schemeClr w14:val="tx1"/>
                  </w14:solidFill>
                </w14:textFill>
              </w:rPr>
              <w:t xml:space="preserve">   </w:t>
            </w:r>
            <w:r>
              <w:rPr>
                <w:rFonts w:ascii="Times New Roman" w:hAnsi="Times New Roman" w:eastAsia="仿宋GB" w:cs="Times New Roman"/>
                <w:color w:val="000000" w:themeColor="text1"/>
                <w:kern w:val="1"/>
                <w:sz w:val="32"/>
                <w:szCs w:val="32"/>
                <w14:textFill>
                  <w14:solidFill>
                    <w14:schemeClr w14:val="tx1"/>
                  </w14:solidFill>
                </w14:textFill>
              </w:rPr>
              <w:t>月</w:t>
            </w:r>
            <w:r>
              <w:rPr>
                <w:rFonts w:ascii="Times New Roman" w:hAnsi="Times New Roman" w:eastAsia="仿宋GB" w:cs="Times New Roman"/>
                <w:color w:val="000000" w:themeColor="text1"/>
                <w:kern w:val="1"/>
                <w:sz w:val="32"/>
                <w:szCs w:val="32"/>
                <w:u w:val="single"/>
                <w14:textFill>
                  <w14:solidFill>
                    <w14:schemeClr w14:val="tx1"/>
                  </w14:solidFill>
                </w14:textFill>
              </w:rPr>
              <w:t xml:space="preserve">  </w:t>
            </w:r>
            <w:r>
              <w:rPr>
                <w:rFonts w:ascii="Times New Roman" w:hAnsi="Times New Roman" w:eastAsia="仿宋GB" w:cs="Times New Roman"/>
                <w:color w:val="000000" w:themeColor="text1"/>
                <w:kern w:val="1"/>
                <w:sz w:val="32"/>
                <w:szCs w:val="32"/>
                <w14:textFill>
                  <w14:solidFill>
                    <w14:schemeClr w14:val="tx1"/>
                  </w14:solidFill>
                </w14:textFill>
              </w:rPr>
              <w:t xml:space="preserve"> 日</w:t>
            </w:r>
          </w:p>
        </w:tc>
      </w:tr>
      <w:tr>
        <w:tblPrEx>
          <w:tblCellMar>
            <w:top w:w="0" w:type="dxa"/>
            <w:left w:w="108" w:type="dxa"/>
            <w:bottom w:w="0" w:type="dxa"/>
            <w:right w:w="108" w:type="dxa"/>
          </w:tblCellMar>
        </w:tblPrEx>
        <w:trPr>
          <w:trHeight w:val="758" w:hRule="atLeast"/>
          <w:jc w:val="center"/>
        </w:trPr>
        <w:tc>
          <w:tcPr>
            <w:tcW w:w="263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填表人</w:t>
            </w:r>
          </w:p>
        </w:tc>
        <w:tc>
          <w:tcPr>
            <w:tcW w:w="215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c>
          <w:tcPr>
            <w:tcW w:w="1620"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电    话</w:t>
            </w:r>
          </w:p>
        </w:tc>
        <w:tc>
          <w:tcPr>
            <w:tcW w:w="2388"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r>
      <w:tr>
        <w:tblPrEx>
          <w:tblCellMar>
            <w:top w:w="0" w:type="dxa"/>
            <w:left w:w="108" w:type="dxa"/>
            <w:bottom w:w="0" w:type="dxa"/>
            <w:right w:w="108" w:type="dxa"/>
          </w:tblCellMar>
        </w:tblPrEx>
        <w:trPr>
          <w:trHeight w:val="758" w:hRule="atLeast"/>
          <w:jc w:val="center"/>
        </w:trPr>
        <w:tc>
          <w:tcPr>
            <w:tcW w:w="263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传  真</w:t>
            </w:r>
          </w:p>
        </w:tc>
        <w:tc>
          <w:tcPr>
            <w:tcW w:w="2159"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c>
          <w:tcPr>
            <w:tcW w:w="1620"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电子邮件</w:t>
            </w:r>
          </w:p>
        </w:tc>
        <w:tc>
          <w:tcPr>
            <w:tcW w:w="2388" w:type="dxa"/>
            <w:vAlign w:val="center"/>
          </w:tcPr>
          <w:p>
            <w:pPr>
              <w:snapToGrid w:val="0"/>
              <w:spacing w:after="156" w:line="360" w:lineRule="auto"/>
              <w:jc w:val="center"/>
              <w:rPr>
                <w:rFonts w:eastAsia="仿宋GB"/>
                <w:color w:val="000000" w:themeColor="text1"/>
                <w:kern w:val="1"/>
                <w:sz w:val="32"/>
                <w:szCs w:val="32"/>
                <w14:textFill>
                  <w14:solidFill>
                    <w14:schemeClr w14:val="tx1"/>
                  </w14:solidFill>
                </w14:textFill>
              </w:rPr>
            </w:pPr>
          </w:p>
        </w:tc>
      </w:tr>
      <w:tr>
        <w:tblPrEx>
          <w:tblCellMar>
            <w:top w:w="0" w:type="dxa"/>
            <w:left w:w="108" w:type="dxa"/>
            <w:bottom w:w="0" w:type="dxa"/>
            <w:right w:w="108" w:type="dxa"/>
          </w:tblCellMar>
        </w:tblPrEx>
        <w:trPr>
          <w:trHeight w:val="758" w:hRule="atLeast"/>
          <w:jc w:val="center"/>
        </w:trPr>
        <w:tc>
          <w:tcPr>
            <w:tcW w:w="8806" w:type="dxa"/>
            <w:gridSpan w:val="4"/>
            <w:vAlign w:val="center"/>
          </w:tcPr>
          <w:p>
            <w:pPr>
              <w:snapToGrid w:val="0"/>
              <w:spacing w:after="156" w:line="360" w:lineRule="auto"/>
              <w:rPr>
                <w:rFonts w:eastAsia="仿宋GB"/>
                <w:color w:val="000000" w:themeColor="text1"/>
                <w:kern w:val="1"/>
                <w:sz w:val="32"/>
                <w:szCs w:val="32"/>
                <w14:textFill>
                  <w14:solidFill>
                    <w14:schemeClr w14:val="tx1"/>
                  </w14:solidFill>
                </w14:textFill>
              </w:rPr>
            </w:pPr>
          </w:p>
          <w:p>
            <w:pPr>
              <w:snapToGrid w:val="0"/>
              <w:spacing w:after="156" w:line="360" w:lineRule="auto"/>
              <w:rPr>
                <w:rFonts w:eastAsia="仿宋GB"/>
                <w:color w:val="000000" w:themeColor="text1"/>
                <w:kern w:val="1"/>
                <w:sz w:val="32"/>
                <w:szCs w:val="32"/>
                <w14:textFill>
                  <w14:solidFill>
                    <w14:schemeClr w14:val="tx1"/>
                  </w14:solidFill>
                </w14:textFill>
              </w:rPr>
            </w:pPr>
          </w:p>
          <w:p>
            <w:pPr>
              <w:snapToGrid w:val="0"/>
              <w:spacing w:after="156" w:line="360" w:lineRule="auto"/>
              <w:rPr>
                <w:rFonts w:eastAsia="仿宋GB"/>
                <w:color w:val="000000" w:themeColor="text1"/>
                <w:kern w:val="1"/>
                <w:sz w:val="32"/>
                <w:szCs w:val="32"/>
                <w14:textFill>
                  <w14:solidFill>
                    <w14:schemeClr w14:val="tx1"/>
                  </w14:solidFill>
                </w14:textFill>
              </w:rPr>
            </w:pPr>
            <w:r>
              <w:rPr>
                <w:rFonts w:ascii="Times New Roman" w:hAnsi="Times New Roman" w:eastAsia="仿宋GB" w:cs="Times New Roman"/>
                <w:color w:val="000000" w:themeColor="text1"/>
                <w:kern w:val="1"/>
                <w:sz w:val="32"/>
                <w:szCs w:val="32"/>
                <w14:textFill>
                  <w14:solidFill>
                    <w14:schemeClr w14:val="tx1"/>
                  </w14:solidFill>
                </w14:textFill>
              </w:rPr>
              <w:t xml:space="preserve"> </w:t>
            </w:r>
          </w:p>
          <w:p>
            <w:pPr>
              <w:snapToGrid w:val="0"/>
              <w:spacing w:after="156" w:line="360" w:lineRule="auto"/>
              <w:rPr>
                <w:rFonts w:eastAsia="仿宋GB"/>
                <w:color w:val="000000" w:themeColor="text1"/>
                <w:kern w:val="1"/>
                <w:sz w:val="32"/>
                <w:szCs w:val="32"/>
                <w14:textFill>
                  <w14:solidFill>
                    <w14:schemeClr w14:val="tx1"/>
                  </w14:solidFill>
                </w14:textFill>
              </w:rPr>
            </w:pPr>
          </w:p>
        </w:tc>
      </w:tr>
    </w:tbl>
    <w:p>
      <w:pPr>
        <w:snapToGrid w:val="0"/>
        <w:spacing w:line="360" w:lineRule="auto"/>
        <w:rPr>
          <w:rFonts w:eastAsia="仿宋GB"/>
          <w:color w:val="000000" w:themeColor="text1"/>
          <w14:textFill>
            <w14:solidFill>
              <w14:schemeClr w14:val="tx1"/>
            </w14:solidFill>
          </w14:textFill>
        </w:rPr>
      </w:pPr>
      <w:r>
        <w:rPr>
          <w:rFonts w:ascii="Times New Roman" w:hAnsi="Times New Roman" w:eastAsia="仿宋GB" w:cs="Times New Roman"/>
          <w:color w:val="000000" w:themeColor="text1"/>
          <w14:textFill>
            <w14:solidFill>
              <w14:schemeClr w14:val="tx1"/>
            </w14:solidFill>
          </w14:textFill>
        </w:rPr>
        <w:br w:type="page"/>
      </w:r>
    </w:p>
    <w:p>
      <w:pPr>
        <w:snapToGrid w:val="0"/>
        <w:spacing w:after="312" w:line="360" w:lineRule="auto"/>
        <w:jc w:val="center"/>
        <w:rPr>
          <w:rFonts w:eastAsia="仿宋GB"/>
          <w:b/>
          <w:color w:val="000000" w:themeColor="text1"/>
          <w:kern w:val="1"/>
          <w:sz w:val="44"/>
          <w:szCs w:val="44"/>
          <w14:textFill>
            <w14:solidFill>
              <w14:schemeClr w14:val="tx1"/>
            </w14:solidFill>
          </w14:textFill>
        </w:rPr>
      </w:pPr>
      <w:r>
        <w:rPr>
          <w:rFonts w:ascii="Times New Roman" w:hAnsi="Times New Roman" w:eastAsia="仿宋GB" w:cs="Times New Roman"/>
          <w:b/>
          <w:color w:val="000000" w:themeColor="text1"/>
          <w:kern w:val="1"/>
          <w:sz w:val="36"/>
          <w:szCs w:val="36"/>
          <w14:textFill>
            <w14:solidFill>
              <w14:schemeClr w14:val="tx1"/>
            </w14:solidFill>
          </w14:textFill>
        </w:rPr>
        <w:t>填 表 说 明</w:t>
      </w:r>
    </w:p>
    <w:p>
      <w:pPr>
        <w:tabs>
          <w:tab w:val="left" w:pos="8820"/>
        </w:tabs>
        <w:adjustRightInd w:val="0"/>
        <w:snapToGrid w:val="0"/>
        <w:spacing w:line="360" w:lineRule="auto"/>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 xml:space="preserve">    企业须根据《关于将技术先进型服务企业所得税政策推广至全国实施的通知》（财税〔2017〕79号）的各项要求和本表的格式如实填写。如发现弄虚作假，取消认定资格。</w:t>
      </w:r>
    </w:p>
    <w:p>
      <w:pPr>
        <w:tabs>
          <w:tab w:val="left" w:pos="8820"/>
        </w:tabs>
        <w:adjustRightInd w:val="0"/>
        <w:snapToGrid w:val="0"/>
        <w:spacing w:line="360" w:lineRule="auto"/>
        <w:ind w:firstLine="640" w:firstLineChars="200"/>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一、统一社会信用代码：按照国家标准委制定的标准填写，参见《法人和其他组织统一社会信用代码编码规则》。</w:t>
      </w:r>
    </w:p>
    <w:p>
      <w:pPr>
        <w:adjustRightInd w:val="0"/>
        <w:snapToGrid w:val="0"/>
        <w:spacing w:line="360" w:lineRule="auto"/>
        <w:ind w:firstLine="600"/>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二、企业注册类型：根据国家统计局与国家工商行政管理局联合制定的《关于划分企业登记注册类型的规定调整的通知》（国统字〔2011〕86号）按本企业在工商行政管理部门登记注册的类型填写。如：（1）国有及国有控股企业；（2）集体企业；（3）私营企业；（4）股份制企业；（5）联营企业；（6）有限责任公司；（7）外商投资企业；（8）港、澳、台投资企业等。</w:t>
      </w:r>
    </w:p>
    <w:p>
      <w:pPr>
        <w:adjustRightInd w:val="0"/>
        <w:snapToGrid w:val="0"/>
        <w:spacing w:line="360" w:lineRule="auto"/>
        <w:ind w:firstLine="600"/>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三、服务业务范围可选择多个。</w:t>
      </w:r>
    </w:p>
    <w:p>
      <w:pPr>
        <w:adjustRightInd w:val="0"/>
        <w:snapToGrid w:val="0"/>
        <w:spacing w:line="360" w:lineRule="auto"/>
        <w:ind w:firstLine="600"/>
        <w:rPr>
          <w:rFonts w:ascii="仿宋_GB2312" w:hAnsi="仿宋_GB2312" w:eastAsia="仿宋_GB2312" w:cs="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四、企业认定情况：高新技术企业应是企业拥有的高新技术企业证书在有</w:t>
      </w:r>
      <w:r>
        <w:rPr>
          <w:rFonts w:hint="eastAsia" w:ascii="仿宋_GB2312" w:hAnsi="仿宋_GB2312" w:eastAsia="仿宋_GB2312" w:cs="仿宋_GB2312"/>
          <w:color w:val="000000" w:themeColor="text1"/>
          <w:kern w:val="1"/>
          <w:sz w:val="32"/>
          <w:szCs w:val="32"/>
          <w14:textFill>
            <w14:solidFill>
              <w14:schemeClr w14:val="tx1"/>
            </w14:solidFill>
          </w14:textFill>
        </w:rPr>
        <w:t xml:space="preserve">效期内，其编号在“高新技术企业认定管理工作网”可查的企业；集成电路企业和软件企业为报财政部、税务总局、国家发展改革委、工业和信息化部备案的企业；科技型中小企业为在“全国科技型中小企业评价工作系统”中入库且登记编号可查的企业。 </w:t>
      </w:r>
    </w:p>
    <w:p>
      <w:pPr>
        <w:adjustRightInd w:val="0"/>
        <w:snapToGrid w:val="0"/>
        <w:spacing w:line="360" w:lineRule="auto"/>
        <w:ind w:firstLine="600"/>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五、主要股东及所占股份比例：股份制企业、外商投资企业和港、澳、台投资企业填写此栏，并按股权比例大小列出前三名股东和所占股份比例数。</w:t>
      </w:r>
    </w:p>
    <w:p>
      <w:pPr>
        <w:adjustRightInd w:val="0"/>
        <w:snapToGrid w:val="0"/>
        <w:spacing w:line="360" w:lineRule="auto"/>
        <w:ind w:firstLine="600"/>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六、总收入：指收入总额减去不征税收入。收入总额与不征税收入按照《中华人民共和国企业所得税法》及《中华人民共和国企业所得税法实施条例》的规定计算。</w:t>
      </w:r>
    </w:p>
    <w:p>
      <w:pPr>
        <w:adjustRightInd w:val="0"/>
        <w:snapToGrid w:val="0"/>
        <w:spacing w:line="360" w:lineRule="auto"/>
        <w:ind w:firstLine="600"/>
        <w:rPr>
          <w:rFonts w:eastAsia="仿宋_GB2312"/>
          <w:color w:val="000000" w:themeColor="text1"/>
          <w:kern w:val="1"/>
          <w:sz w:val="32"/>
          <w:szCs w:val="32"/>
          <w14:textFill>
            <w14:solidFill>
              <w14:schemeClr w14:val="tx1"/>
            </w14:solidFill>
          </w14:textFill>
        </w:rPr>
      </w:pPr>
      <w:r>
        <w:rPr>
          <w:rFonts w:ascii="Times New Roman" w:hAnsi="Times New Roman" w:eastAsia="仿宋_GB2312" w:cs="Times New Roman"/>
          <w:color w:val="000000" w:themeColor="text1"/>
          <w:kern w:val="1"/>
          <w:sz w:val="32"/>
          <w:szCs w:val="32"/>
          <w14:textFill>
            <w14:solidFill>
              <w14:schemeClr w14:val="tx1"/>
            </w14:solidFill>
          </w14:textFill>
        </w:rPr>
        <w:t>七、技术先进型服务业务收入：指企业从事《关于将技术先进型服务企业所得税政策推广至全国实施的通知》（财税〔2017〕79号）中附件技术先进型服务业务认定范围的一种或多种技术先进型服务业务取得的收入。</w:t>
      </w:r>
    </w:p>
    <w:p>
      <w:pPr>
        <w:adjustRightInd w:val="0"/>
        <w:snapToGrid w:val="0"/>
        <w:spacing w:line="360" w:lineRule="auto"/>
        <w:ind w:firstLine="600"/>
        <w:rPr>
          <w:rFonts w:eastAsia="仿宋_GB2312"/>
          <w:color w:val="000000" w:themeColor="text1"/>
          <w:kern w:val="1"/>
          <w:sz w:val="32"/>
          <w:szCs w:val="32"/>
          <w14:textFill>
            <w14:solidFill>
              <w14:schemeClr w14:val="tx1"/>
            </w14:solidFill>
          </w14:textFill>
        </w:rPr>
        <w:sectPr>
          <w:pgSz w:w="11907" w:h="16840"/>
          <w:pgMar w:top="1474" w:right="1191" w:bottom="1474" w:left="1644" w:header="720" w:footer="1474" w:gutter="0"/>
          <w:pgNumType w:fmt="numberInDash"/>
          <w:cols w:space="720" w:num="1"/>
          <w:titlePg/>
        </w:sectPr>
      </w:pPr>
      <w:r>
        <w:rPr>
          <w:rFonts w:ascii="Times New Roman" w:hAnsi="Times New Roman" w:eastAsia="仿宋_GB2312" w:cs="Times New Roman"/>
          <w:color w:val="000000" w:themeColor="text1"/>
          <w:kern w:val="1"/>
          <w:sz w:val="32"/>
          <w:szCs w:val="32"/>
          <w14:textFill>
            <w14:solidFill>
              <w14:schemeClr w14:val="tx1"/>
            </w14:solidFill>
          </w14:textFill>
        </w:rPr>
        <w:t>八、离岸服务外包业务取得的收入：指企业根据境外单位与其签订的委托合同，由本企业或其直接转包的企业为境外单位提供《技术先进型服务业务认定范围》中所规定的信息技术外包服务（ITO）、技术性业务流程外包服务（BPO）、技术性知识流程外包服务（KPO）</w:t>
      </w:r>
      <w:r>
        <w:rPr>
          <w:rFonts w:ascii="Times New Roman" w:hAnsi="Times New Roman" w:eastAsia="仿宋_GB2312" w:cs="Times New Roman"/>
          <w:color w:val="000000" w:themeColor="text1"/>
          <w:sz w:val="32"/>
          <w:szCs w:val="32"/>
          <w14:textFill>
            <w14:solidFill>
              <w14:schemeClr w14:val="tx1"/>
            </w14:solidFill>
          </w14:textFill>
        </w:rPr>
        <w:t>和服务贸易类</w:t>
      </w:r>
      <w:r>
        <w:rPr>
          <w:rFonts w:ascii="Times New Roman" w:hAnsi="Times New Roman" w:eastAsia="仿宋_GB2312" w:cs="Times New Roman"/>
          <w:color w:val="000000" w:themeColor="text1"/>
          <w:kern w:val="1"/>
          <w:sz w:val="32"/>
          <w:szCs w:val="32"/>
          <w14:textFill>
            <w14:solidFill>
              <w14:schemeClr w14:val="tx1"/>
            </w14:solidFill>
          </w14:textFill>
        </w:rPr>
        <w:t>，而从上述境外单位取得的收入。</w:t>
      </w:r>
    </w:p>
    <w:tbl>
      <w:tblPr>
        <w:tblStyle w:val="9"/>
        <w:tblW w:w="9345" w:type="dxa"/>
        <w:tblInd w:w="17" w:type="dxa"/>
        <w:tblLayout w:type="fixed"/>
        <w:tblCellMar>
          <w:top w:w="0" w:type="dxa"/>
          <w:left w:w="108" w:type="dxa"/>
          <w:bottom w:w="0" w:type="dxa"/>
          <w:right w:w="108" w:type="dxa"/>
        </w:tblCellMar>
      </w:tblPr>
      <w:tblGrid>
        <w:gridCol w:w="720"/>
        <w:gridCol w:w="1016"/>
        <w:gridCol w:w="423"/>
        <w:gridCol w:w="181"/>
        <w:gridCol w:w="529"/>
        <w:gridCol w:w="26"/>
        <w:gridCol w:w="402"/>
        <w:gridCol w:w="8"/>
        <w:gridCol w:w="188"/>
        <w:gridCol w:w="98"/>
        <w:gridCol w:w="575"/>
        <w:gridCol w:w="41"/>
        <w:gridCol w:w="311"/>
        <w:gridCol w:w="14"/>
        <w:gridCol w:w="425"/>
        <w:gridCol w:w="237"/>
        <w:gridCol w:w="59"/>
        <w:gridCol w:w="100"/>
        <w:gridCol w:w="544"/>
        <w:gridCol w:w="8"/>
        <w:gridCol w:w="946"/>
        <w:gridCol w:w="370"/>
        <w:gridCol w:w="62"/>
        <w:gridCol w:w="8"/>
        <w:gridCol w:w="173"/>
        <w:gridCol w:w="562"/>
        <w:gridCol w:w="100"/>
        <w:gridCol w:w="1219"/>
      </w:tblGrid>
      <w:tr>
        <w:tblPrEx>
          <w:tblCellMar>
            <w:top w:w="0" w:type="dxa"/>
            <w:left w:w="108" w:type="dxa"/>
            <w:bottom w:w="0" w:type="dxa"/>
            <w:right w:w="108" w:type="dxa"/>
          </w:tblCellMar>
        </w:tblPrEx>
        <w:trPr>
          <w:cantSplit/>
          <w:trHeight w:val="465"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企业基本信息</w:t>
            </w: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企业名称</w:t>
            </w:r>
          </w:p>
        </w:tc>
        <w:tc>
          <w:tcPr>
            <w:tcW w:w="6450" w:type="dxa"/>
            <w:gridSpan w:val="2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77"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统一社会信用代码</w:t>
            </w:r>
          </w:p>
        </w:tc>
        <w:tc>
          <w:tcPr>
            <w:tcW w:w="2358"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1968"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成立日期</w:t>
            </w:r>
          </w:p>
        </w:tc>
        <w:tc>
          <w:tcPr>
            <w:tcW w:w="2124"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14:textFill>
                  <w14:solidFill>
                    <w14:schemeClr w14:val="tx1"/>
                  </w14:solidFill>
                </w14:textFill>
              </w:rPr>
            </w:pPr>
          </w:p>
        </w:tc>
      </w:tr>
      <w:tr>
        <w:tblPrEx>
          <w:tblCellMar>
            <w:top w:w="0" w:type="dxa"/>
            <w:left w:w="108" w:type="dxa"/>
            <w:bottom w:w="0" w:type="dxa"/>
            <w:right w:w="108" w:type="dxa"/>
          </w:tblCellMar>
        </w:tblPrEx>
        <w:trPr>
          <w:cantSplit/>
          <w:trHeight w:val="592"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企业所得税征收</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机关</w:t>
            </w:r>
          </w:p>
        </w:tc>
        <w:tc>
          <w:tcPr>
            <w:tcW w:w="6450" w:type="dxa"/>
            <w:gridSpan w:val="2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6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住所</w:t>
            </w:r>
          </w:p>
        </w:tc>
        <w:tc>
          <w:tcPr>
            <w:tcW w:w="2358" w:type="dxa"/>
            <w:gridSpan w:val="11"/>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1968"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注册资本</w:t>
            </w:r>
          </w:p>
        </w:tc>
        <w:tc>
          <w:tcPr>
            <w:tcW w:w="2124"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企业注册类型</w:t>
            </w:r>
          </w:p>
        </w:tc>
        <w:tc>
          <w:tcPr>
            <w:tcW w:w="6450" w:type="dxa"/>
            <w:gridSpan w:val="2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14:textFill>
                  <w14:solidFill>
                    <w14:schemeClr w14:val="tx1"/>
                  </w14:solidFill>
                </w14:textFill>
              </w:rPr>
              <w:t>经营范围</w:t>
            </w:r>
          </w:p>
        </w:tc>
        <w:tc>
          <w:tcPr>
            <w:tcW w:w="6450" w:type="dxa"/>
            <w:gridSpan w:val="2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2928"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vMerge w:val="restart"/>
            <w:tcBorders>
              <w:top w:val="single" w:color="000000" w:sz="4" w:space="0"/>
              <w:left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服务业务范围</w:t>
            </w:r>
          </w:p>
        </w:tc>
        <w:tc>
          <w:tcPr>
            <w:tcW w:w="245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□信息技术外包服务（ITO）                   </w:t>
            </w:r>
          </w:p>
        </w:tc>
        <w:tc>
          <w:tcPr>
            <w:tcW w:w="3992"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（1）软件研发及外包：</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软件研发及开发服务</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软件技术服务</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（2）信息技术研发服务外包：</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集成电路和电子电路设计</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测试平台</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（3）信息系统运营维护外包：</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信息系统运营和维护服务</w:t>
            </w:r>
          </w:p>
          <w:p>
            <w:pPr>
              <w:adjustRightInd w:val="0"/>
              <w:snapToGrid w:val="0"/>
              <w:ind w:firstLine="240"/>
              <w:rPr>
                <w:rFonts w:eastAsia="仿宋GB"/>
                <w:color w:val="000000" w:themeColor="text1"/>
                <w:spacing w:val="-20"/>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基础信息技术服务</w:t>
            </w:r>
          </w:p>
        </w:tc>
      </w:tr>
      <w:tr>
        <w:tblPrEx>
          <w:tblCellMar>
            <w:top w:w="0" w:type="dxa"/>
            <w:left w:w="108" w:type="dxa"/>
            <w:bottom w:w="0" w:type="dxa"/>
            <w:right w:w="108" w:type="dxa"/>
          </w:tblCellMar>
        </w:tblPrEx>
        <w:trPr>
          <w:cantSplit/>
          <w:trHeight w:val="1438"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175" w:type="dxa"/>
            <w:gridSpan w:val="5"/>
            <w:vMerge w:val="continue"/>
            <w:tcBorders>
              <w:left w:val="single" w:color="000000" w:sz="4" w:space="0"/>
              <w:right w:val="single" w:color="000000" w:sz="4" w:space="0"/>
            </w:tcBorders>
            <w:vAlign w:val="center"/>
          </w:tcPr>
          <w:p>
            <w:pPr>
              <w:adjustRightInd w:val="0"/>
              <w:snapToGrid w:val="0"/>
              <w:rPr>
                <w:rFonts w:eastAsia="仿宋GB"/>
                <w:color w:val="000000" w:themeColor="text1"/>
                <w:spacing w:val="-20"/>
                <w:kern w:val="1"/>
                <w:sz w:val="24"/>
                <w:szCs w:val="24"/>
                <w14:textFill>
                  <w14:solidFill>
                    <w14:schemeClr w14:val="tx1"/>
                  </w14:solidFill>
                </w14:textFill>
              </w:rPr>
            </w:pPr>
          </w:p>
        </w:tc>
        <w:tc>
          <w:tcPr>
            <w:tcW w:w="245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□技术性业务流程外包服务（BPO）</w:t>
            </w:r>
          </w:p>
        </w:tc>
        <w:tc>
          <w:tcPr>
            <w:tcW w:w="3992"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企业业务流程设计服务</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企业内部管理服务</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企业运营服务</w:t>
            </w:r>
          </w:p>
          <w:p>
            <w:pPr>
              <w:adjustRightInd w:val="0"/>
              <w:snapToGrid w:val="0"/>
              <w:ind w:firstLine="2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企业供应链管理数据库服务</w:t>
            </w:r>
          </w:p>
        </w:tc>
      </w:tr>
      <w:tr>
        <w:tblPrEx>
          <w:tblCellMar>
            <w:top w:w="0" w:type="dxa"/>
            <w:left w:w="108" w:type="dxa"/>
            <w:bottom w:w="0" w:type="dxa"/>
            <w:right w:w="108" w:type="dxa"/>
          </w:tblCellMar>
        </w:tblPrEx>
        <w:trPr>
          <w:cantSplit/>
          <w:trHeight w:val="1712"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75" w:type="dxa"/>
            <w:gridSpan w:val="5"/>
            <w:vMerge w:val="continue"/>
            <w:tcBorders>
              <w:left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45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□技术性知识流程外包服务（KPO）</w:t>
            </w:r>
          </w:p>
        </w:tc>
        <w:tc>
          <w:tcPr>
            <w:tcW w:w="3992"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包括知识产权研究、医药和生物技术研发和测试、产品技术研发、工业设计、分析学和数据挖掘、动漫及网游设计研发、教育课件研发、工程设计等领域</w:t>
            </w:r>
          </w:p>
        </w:tc>
      </w:tr>
      <w:tr>
        <w:tblPrEx>
          <w:tblCellMar>
            <w:top w:w="0" w:type="dxa"/>
            <w:left w:w="108" w:type="dxa"/>
            <w:bottom w:w="0" w:type="dxa"/>
            <w:right w:w="108" w:type="dxa"/>
          </w:tblCellMar>
        </w:tblPrEx>
        <w:trPr>
          <w:cantSplit/>
          <w:trHeight w:val="1712"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75" w:type="dxa"/>
            <w:gridSpan w:val="5"/>
            <w:vMerge w:val="continue"/>
            <w:tcBorders>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45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□服务贸易类</w:t>
            </w:r>
          </w:p>
        </w:tc>
        <w:tc>
          <w:tcPr>
            <w:tcW w:w="3992"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（1）计算机和信息服务：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hint="eastAsia" w:ascii="Times New Roman" w:hAnsi="Times New Roman" w:eastAsia="仿宋GB" w:cs="Times New Roman"/>
                <w:color w:val="000000" w:themeColor="text1"/>
                <w:kern w:val="1"/>
                <w:sz w:val="24"/>
                <w:szCs w:val="24"/>
                <w14:textFill>
                  <w14:solidFill>
                    <w14:schemeClr w14:val="tx1"/>
                  </w14:solidFill>
                </w14:textFill>
              </w:rPr>
              <w:t xml:space="preserve"> </w:t>
            </w:r>
            <w:r>
              <w:rPr>
                <w:rFonts w:ascii="Times New Roman" w:hAnsi="Times New Roman" w:eastAsia="仿宋GB" w:cs="Times New Roman"/>
                <w:color w:val="000000" w:themeColor="text1"/>
                <w:kern w:val="1"/>
                <w:sz w:val="24"/>
                <w:szCs w:val="24"/>
                <w14:textFill>
                  <w14:solidFill>
                    <w14:schemeClr w14:val="tx1"/>
                  </w14:solidFill>
                </w14:textFill>
              </w:rPr>
              <w:t>信息系统集成服务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hint="eastAsia" w:ascii="Times New Roman" w:hAnsi="Times New Roman" w:eastAsia="仿宋GB" w:cs="Times New Roman"/>
                <w:color w:val="000000" w:themeColor="text1"/>
                <w:kern w:val="1"/>
                <w:sz w:val="24"/>
                <w:szCs w:val="24"/>
                <w14:textFill>
                  <w14:solidFill>
                    <w14:schemeClr w14:val="tx1"/>
                  </w14:solidFill>
                </w14:textFill>
              </w:rPr>
              <w:t xml:space="preserve"> </w:t>
            </w:r>
            <w:r>
              <w:rPr>
                <w:rFonts w:ascii="Times New Roman" w:hAnsi="Times New Roman" w:eastAsia="仿宋GB" w:cs="Times New Roman"/>
                <w:color w:val="000000" w:themeColor="text1"/>
                <w:kern w:val="1"/>
                <w:sz w:val="24"/>
                <w:szCs w:val="24"/>
                <w14:textFill>
                  <w14:solidFill>
                    <w14:schemeClr w14:val="tx1"/>
                  </w14:solidFill>
                </w14:textFill>
              </w:rPr>
              <w:t>数据服务</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（2）研究开发和技术服务：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 w:cs="Times New Roman"/>
                <w:color w:val="000000" w:themeColor="text1"/>
                <w:sz w:val="24"/>
                <w:szCs w:val="24"/>
                <w14:textFill>
                  <w14:solidFill>
                    <w14:schemeClr w14:val="tx1"/>
                  </w14:solidFill>
                </w14:textFill>
              </w:rPr>
              <w:t>研究和实验开发服务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工业设计服务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 w:cs="Times New Roman"/>
                <w:color w:val="000000" w:themeColor="text1"/>
                <w:sz w:val="22"/>
                <w14:textFill>
                  <w14:solidFill>
                    <w14:schemeClr w14:val="tx1"/>
                  </w14:solidFill>
                </w14:textFill>
              </w:rPr>
              <w:t>知识产权跨境许可与转让</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（3）文化技术服务：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文化产品数字制作及相关服务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文化产品的对外翻译、配音及制作服务</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（4）中医药医疗服务：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中医药医疗保健及相关服务</w:t>
            </w:r>
          </w:p>
          <w:p>
            <w:pPr>
              <w:adjustRightInd w:val="0"/>
              <w:snapToGrid w:val="0"/>
              <w:ind w:firstLine="240" w:firstLineChars="10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1055"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企业认定情况</w:t>
            </w:r>
          </w:p>
        </w:tc>
        <w:tc>
          <w:tcPr>
            <w:tcW w:w="6450" w:type="dxa"/>
            <w:gridSpan w:val="2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 xml:space="preserve">高新技术企业   </w:t>
            </w: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集成电路企业</w:t>
            </w:r>
          </w:p>
          <w:p>
            <w:pPr>
              <w:adjustRightInd w:val="0"/>
              <w:snapToGrid w:val="0"/>
              <w:rPr>
                <w:rFonts w:eastAsia="仿宋GB"/>
                <w:color w:val="000000" w:themeColor="text1"/>
                <w:spacing w:val="-23"/>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 xml:space="preserve">软件企业       </w:t>
            </w:r>
            <w:r>
              <w:rPr>
                <w:rFonts w:ascii="Times New Roman" w:hAnsi="Times New Roman" w:eastAsia="仿宋GB" w:cs="Times New Roman"/>
                <w:color w:val="000000" w:themeColor="text1"/>
                <w:kern w:val="1"/>
                <w:sz w:val="24"/>
                <w:szCs w:val="24"/>
                <w14:textFill>
                  <w14:solidFill>
                    <w14:schemeClr w14:val="tx1"/>
                  </w14:solidFill>
                </w14:textFill>
              </w:rPr>
              <w:sym w:font="Wingdings 2" w:char="00A3"/>
            </w:r>
            <w:r>
              <w:rPr>
                <w:rFonts w:ascii="Times New Roman" w:hAnsi="Times New Roman" w:eastAsia="仿宋GB" w:cs="Times New Roman"/>
                <w:color w:val="000000" w:themeColor="text1"/>
                <w:kern w:val="1"/>
                <w:sz w:val="24"/>
                <w:szCs w:val="24"/>
                <w14:textFill>
                  <w14:solidFill>
                    <w14:schemeClr w14:val="tx1"/>
                  </w14:solidFill>
                </w14:textFill>
              </w:rPr>
              <w:t>科技型中小企业</w:t>
            </w:r>
          </w:p>
        </w:tc>
      </w:tr>
      <w:tr>
        <w:tblPrEx>
          <w:tblCellMar>
            <w:top w:w="0" w:type="dxa"/>
            <w:left w:w="108" w:type="dxa"/>
            <w:bottom w:w="0" w:type="dxa"/>
            <w:right w:w="108" w:type="dxa"/>
          </w:tblCellMar>
        </w:tblPrEx>
        <w:trPr>
          <w:cantSplit/>
          <w:trHeight w:val="9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p>
        </w:tc>
        <w:tc>
          <w:tcPr>
            <w:tcW w:w="2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前三大股东及所占股份比例（100字以内）</w:t>
            </w:r>
          </w:p>
        </w:tc>
        <w:tc>
          <w:tcPr>
            <w:tcW w:w="6450" w:type="dxa"/>
            <w:gridSpan w:val="22"/>
            <w:tcBorders>
              <w:top w:val="single" w:color="000000" w:sz="4" w:space="0"/>
              <w:left w:val="single" w:color="000000" w:sz="4" w:space="0"/>
              <w:bottom w:val="single" w:color="000000" w:sz="4" w:space="0"/>
              <w:right w:val="single" w:color="000000" w:sz="4" w:space="0"/>
            </w:tcBorders>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732" w:hRule="atLeast"/>
        </w:trPr>
        <w:tc>
          <w:tcPr>
            <w:tcW w:w="720" w:type="dxa"/>
            <w:vMerge w:val="restart"/>
            <w:tcBorders>
              <w:top w:val="single" w:color="000000" w:sz="4" w:space="0"/>
              <w:left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企业人员情况</w:t>
            </w: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13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姓 </w:t>
            </w:r>
            <w:r>
              <w:rPr>
                <w:rFonts w:hint="eastAsia" w:ascii="Times New Roman" w:hAnsi="Times New Roman" w:eastAsia="仿宋GB" w:cs="Times New Roman"/>
                <w:color w:val="000000" w:themeColor="text1"/>
                <w:kern w:val="1"/>
                <w:sz w:val="24"/>
                <w:szCs w:val="24"/>
                <w14:textFill>
                  <w14:solidFill>
                    <w14:schemeClr w14:val="tx1"/>
                  </w14:solidFill>
                </w14:textFill>
              </w:rPr>
              <w:t xml:space="preserve">  </w:t>
            </w:r>
            <w:r>
              <w:rPr>
                <w:rFonts w:ascii="Times New Roman" w:hAnsi="Times New Roman" w:eastAsia="仿宋GB" w:cs="Times New Roman"/>
                <w:color w:val="000000" w:themeColor="text1"/>
                <w:kern w:val="1"/>
                <w:sz w:val="24"/>
                <w:szCs w:val="24"/>
                <w14:textFill>
                  <w14:solidFill>
                    <w14:schemeClr w14:val="tx1"/>
                  </w14:solidFill>
                </w14:textFill>
              </w:rPr>
              <w:t>名</w:t>
            </w: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出生年</w:t>
            </w:r>
            <w:r>
              <w:rPr>
                <w:rFonts w:hint="eastAsia" w:ascii="Times New Roman" w:hAnsi="Times New Roman" w:eastAsia="仿宋GB" w:cs="Times New Roman"/>
                <w:color w:val="000000" w:themeColor="text1"/>
                <w:kern w:val="1"/>
                <w:sz w:val="24"/>
                <w:szCs w:val="24"/>
                <w14:textFill>
                  <w14:solidFill>
                    <w14:schemeClr w14:val="tx1"/>
                  </w14:solidFill>
                </w14:textFill>
              </w:rPr>
              <w:t xml:space="preserve"> </w:t>
            </w:r>
            <w:r>
              <w:rPr>
                <w:rFonts w:ascii="Times New Roman" w:hAnsi="Times New Roman" w:eastAsia="仿宋GB" w:cs="Times New Roman"/>
                <w:color w:val="000000" w:themeColor="text1"/>
                <w:kern w:val="1"/>
                <w:sz w:val="24"/>
                <w:szCs w:val="24"/>
                <w14:textFill>
                  <w14:solidFill>
                    <w14:schemeClr w14:val="tx1"/>
                  </w14:solidFill>
                </w14:textFill>
              </w:rPr>
              <w:t>月</w:t>
            </w:r>
          </w:p>
        </w:tc>
        <w:tc>
          <w:tcPr>
            <w:tcW w:w="1731"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文化程度/学位</w:t>
            </w: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专业技术职称</w:t>
            </w:r>
          </w:p>
        </w:tc>
        <w:tc>
          <w:tcPr>
            <w:tcW w:w="206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联系电话</w:t>
            </w:r>
          </w:p>
        </w:tc>
      </w:tr>
      <w:tr>
        <w:tblPrEx>
          <w:tblCellMar>
            <w:top w:w="0" w:type="dxa"/>
            <w:left w:w="108" w:type="dxa"/>
            <w:bottom w:w="0" w:type="dxa"/>
            <w:right w:w="108" w:type="dxa"/>
          </w:tblCellMar>
        </w:tblPrEx>
        <w:trPr>
          <w:cantSplit/>
          <w:trHeight w:val="548" w:hRule="exact"/>
        </w:trPr>
        <w:tc>
          <w:tcPr>
            <w:tcW w:w="720" w:type="dxa"/>
            <w:vMerge w:val="continue"/>
            <w:tcBorders>
              <w:left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法定代表人</w:t>
            </w:r>
          </w:p>
        </w:tc>
        <w:tc>
          <w:tcPr>
            <w:tcW w:w="113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731"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06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682" w:hRule="exact"/>
        </w:trPr>
        <w:tc>
          <w:tcPr>
            <w:tcW w:w="720" w:type="dxa"/>
            <w:vMerge w:val="continue"/>
            <w:tcBorders>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43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总裁（总经理）</w:t>
            </w:r>
          </w:p>
        </w:tc>
        <w:tc>
          <w:tcPr>
            <w:tcW w:w="113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86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731"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06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00" w:hRule="atLeast"/>
        </w:trPr>
        <w:tc>
          <w:tcPr>
            <w:tcW w:w="720" w:type="dxa"/>
            <w:vMerge w:val="restart"/>
            <w:tcBorders>
              <w:top w:val="single" w:color="000000" w:sz="4" w:space="0"/>
              <w:left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439" w:type="dxa"/>
            <w:gridSpan w:val="2"/>
            <w:vMerge w:val="restart"/>
            <w:tcBorders>
              <w:top w:val="single" w:color="000000" w:sz="4" w:space="0"/>
              <w:left w:val="single" w:color="000000" w:sz="4" w:space="0"/>
              <w:right w:val="single" w:color="000000" w:sz="4" w:space="0"/>
            </w:tcBorders>
            <w:vAlign w:val="center"/>
          </w:tcPr>
          <w:p>
            <w:pPr>
              <w:adjustRightInd w:val="0"/>
              <w:snapToGrid w:val="0"/>
              <w:ind w:right="-42" w:hanging="57"/>
              <w:rPr>
                <w:rFonts w:eastAsia="仿宋GB"/>
                <w:color w:val="000000" w:themeColor="text1"/>
                <w:spacing w:val="-23"/>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人员变化情况</w:t>
            </w: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上年末职工总数</w:t>
            </w:r>
          </w:p>
        </w:tc>
        <w:tc>
          <w:tcPr>
            <w:tcW w:w="5179" w:type="dxa"/>
            <w:gridSpan w:val="1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83" w:hRule="exact"/>
        </w:trPr>
        <w:tc>
          <w:tcPr>
            <w:tcW w:w="720" w:type="dxa"/>
            <w:vMerge w:val="continue"/>
            <w:tcBorders>
              <w:left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439" w:type="dxa"/>
            <w:gridSpan w:val="2"/>
            <w:vMerge w:val="continue"/>
            <w:tcBorders>
              <w:left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前年末职工总数</w:t>
            </w:r>
          </w:p>
        </w:tc>
        <w:tc>
          <w:tcPr>
            <w:tcW w:w="5179" w:type="dxa"/>
            <w:gridSpan w:val="1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615" w:hRule="exact"/>
        </w:trPr>
        <w:tc>
          <w:tcPr>
            <w:tcW w:w="720" w:type="dxa"/>
            <w:vMerge w:val="continue"/>
            <w:tcBorders>
              <w:left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p>
        </w:tc>
        <w:tc>
          <w:tcPr>
            <w:tcW w:w="1439" w:type="dxa"/>
            <w:gridSpan w:val="2"/>
            <w:vMerge w:val="continue"/>
            <w:tcBorders>
              <w:left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上年末具有大专以上学历人员数</w:t>
            </w:r>
          </w:p>
        </w:tc>
        <w:tc>
          <w:tcPr>
            <w:tcW w:w="2685"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上年末具有大专以上学历人员占职工总数的比例</w:t>
            </w: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上年末从事研究开发的人员数</w:t>
            </w:r>
          </w:p>
        </w:tc>
      </w:tr>
      <w:tr>
        <w:tblPrEx>
          <w:tblCellMar>
            <w:top w:w="0" w:type="dxa"/>
            <w:left w:w="108" w:type="dxa"/>
            <w:bottom w:w="0" w:type="dxa"/>
            <w:right w:w="108" w:type="dxa"/>
          </w:tblCellMar>
        </w:tblPrEx>
        <w:trPr>
          <w:cantSplit/>
          <w:trHeight w:val="556" w:hRule="exact"/>
        </w:trPr>
        <w:tc>
          <w:tcPr>
            <w:tcW w:w="720" w:type="dxa"/>
            <w:vMerge w:val="continue"/>
            <w:tcBorders>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spacing w:val="-23"/>
                <w:kern w:val="1"/>
                <w:sz w:val="24"/>
                <w:szCs w:val="24"/>
                <w14:textFill>
                  <w14:solidFill>
                    <w14:schemeClr w14:val="tx1"/>
                  </w14:solidFill>
                </w14:textFill>
              </w:rPr>
            </w:pPr>
          </w:p>
        </w:tc>
        <w:tc>
          <w:tcPr>
            <w:tcW w:w="1439" w:type="dxa"/>
            <w:gridSpan w:val="2"/>
            <w:vMerge w:val="continue"/>
            <w:tcBorders>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00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685"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719" w:hRule="exac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上年度企业经营情况</w:t>
            </w: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企业</w:t>
            </w:r>
            <w:r>
              <w:rPr>
                <w:rFonts w:ascii="Times New Roman" w:hAnsi="Times New Roman" w:eastAsia="仿宋GB" w:cs="Times New Roman"/>
                <w:color w:val="000000" w:themeColor="text1"/>
                <w:kern w:val="1"/>
                <w:sz w:val="24"/>
                <w:szCs w:val="24"/>
                <w14:textFill>
                  <w14:solidFill>
                    <w14:schemeClr w14:val="tx1"/>
                  </w14:solidFill>
                </w14:textFill>
              </w:rPr>
              <w:t>总收入（ 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1894" w:type="dxa"/>
            <w:gridSpan w:val="6"/>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离岸服务外包业务取得的收入（外汇/按银行结汇日汇率折算人民币）</w:t>
            </w: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万美元</w:t>
            </w:r>
          </w:p>
        </w:tc>
      </w:tr>
      <w:tr>
        <w:tblPrEx>
          <w:tblCellMar>
            <w:top w:w="0" w:type="dxa"/>
            <w:left w:w="108" w:type="dxa"/>
            <w:bottom w:w="0" w:type="dxa"/>
            <w:right w:w="108" w:type="dxa"/>
          </w:tblCellMar>
        </w:tblPrEx>
        <w:trPr>
          <w:cantSplit/>
          <w:trHeight w:val="875"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技术先进型服务</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业务收入（万元）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1894"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万元</w:t>
            </w:r>
          </w:p>
        </w:tc>
      </w:tr>
      <w:tr>
        <w:tblPrEx>
          <w:tblCellMar>
            <w:top w:w="0" w:type="dxa"/>
            <w:left w:w="108" w:type="dxa"/>
            <w:bottom w:w="0" w:type="dxa"/>
            <w:right w:w="108" w:type="dxa"/>
          </w:tblCellMar>
        </w:tblPrEx>
        <w:trPr>
          <w:cantSplit/>
          <w:trHeight w:val="126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技术先进型服务业务取得的收入占企业当年总收入比例（%）</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1894"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离岸服务外包业务取得的收入占企业当年总收入比例（%）</w:t>
            </w: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r>
      <w:tr>
        <w:tblPrEx>
          <w:tblCellMar>
            <w:top w:w="0" w:type="dxa"/>
            <w:left w:w="108" w:type="dxa"/>
            <w:bottom w:w="0" w:type="dxa"/>
            <w:right w:w="108" w:type="dxa"/>
          </w:tblCellMar>
        </w:tblPrEx>
        <w:trPr>
          <w:cantSplit/>
          <w:trHeight w:val="60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净利润（万元）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1894"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交税总额（万元）</w:t>
            </w: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r>
      <w:tr>
        <w:tblPrEx>
          <w:tblCellMar>
            <w:top w:w="0" w:type="dxa"/>
            <w:left w:w="108" w:type="dxa"/>
            <w:bottom w:w="0" w:type="dxa"/>
            <w:right w:w="108" w:type="dxa"/>
          </w:tblCellMar>
        </w:tblPrEx>
        <w:trPr>
          <w:cantSplit/>
          <w:trHeight w:val="54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149"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资产总额（万元）</w:t>
            </w:r>
          </w:p>
        </w:tc>
        <w:tc>
          <w:tcPr>
            <w:tcW w:w="2088" w:type="dxa"/>
            <w:gridSpan w:val="10"/>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1894"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资产负债率（%）</w:t>
            </w:r>
          </w:p>
        </w:tc>
        <w:tc>
          <w:tcPr>
            <w:tcW w:w="249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r>
      <w:tr>
        <w:tblPrEx>
          <w:tblCellMar>
            <w:top w:w="0" w:type="dxa"/>
            <w:left w:w="108" w:type="dxa"/>
            <w:bottom w:w="0" w:type="dxa"/>
            <w:right w:w="108" w:type="dxa"/>
          </w:tblCellMar>
        </w:tblPrEx>
        <w:trPr>
          <w:cantSplit/>
          <w:trHeight w:val="610"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Cs w:val="21"/>
                <w14:textFill>
                  <w14:solidFill>
                    <w14:schemeClr w14:val="tx1"/>
                  </w14:solidFill>
                </w14:textFill>
              </w:rPr>
              <w:t>上年度企业技术先进型服务情况</w:t>
            </w:r>
          </w:p>
        </w:tc>
        <w:tc>
          <w:tcPr>
            <w:tcW w:w="8625" w:type="dxa"/>
            <w:gridSpan w:val="27"/>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主要离岸服务合同执行情况</w:t>
            </w:r>
          </w:p>
        </w:tc>
      </w:tr>
      <w:tr>
        <w:tblPrEx>
          <w:tblCellMar>
            <w:top w:w="0" w:type="dxa"/>
            <w:left w:w="108" w:type="dxa"/>
            <w:bottom w:w="0" w:type="dxa"/>
            <w:right w:w="108" w:type="dxa"/>
          </w:tblCellMar>
        </w:tblPrEx>
        <w:trPr>
          <w:cantSplit/>
          <w:trHeight w:val="861"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773"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项目名称</w:t>
            </w:r>
          </w:p>
        </w:tc>
        <w:tc>
          <w:tcPr>
            <w:tcW w:w="1701"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业务类别</w:t>
            </w:r>
          </w:p>
          <w:p>
            <w:pPr>
              <w:adjustRightInd w:val="0"/>
              <w:snapToGrid w:val="0"/>
              <w:ind w:right="-84" w:hanging="37"/>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ITO/BPO/KPO</w:t>
            </w:r>
            <w:r>
              <w:rPr>
                <w:rFonts w:hint="eastAsia" w:ascii="Times New Roman" w:hAnsi="Times New Roman" w:eastAsia="仿宋GB" w:cs="Times New Roman"/>
                <w:color w:val="000000" w:themeColor="text1"/>
                <w:kern w:val="1"/>
                <w:sz w:val="24"/>
                <w:szCs w:val="24"/>
                <w14:textFill>
                  <w14:solidFill>
                    <w14:schemeClr w14:val="tx1"/>
                  </w14:solidFill>
                </w14:textFill>
              </w:rPr>
              <w:t>/服务贸易</w:t>
            </w:r>
          </w:p>
        </w:tc>
        <w:tc>
          <w:tcPr>
            <w:tcW w:w="165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发包国别</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（地区）</w:t>
            </w:r>
          </w:p>
        </w:tc>
        <w:tc>
          <w:tcPr>
            <w:tcW w:w="1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7" w:right="-111" w:hanging="85"/>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spacing w:val="-4"/>
                <w:kern w:val="1"/>
                <w:sz w:val="24"/>
                <w:szCs w:val="24"/>
                <w14:textFill>
                  <w14:solidFill>
                    <w14:schemeClr w14:val="tx1"/>
                  </w14:solidFill>
                </w14:textFill>
              </w:rPr>
              <w:t>合同标的额</w:t>
            </w:r>
            <w:r>
              <w:rPr>
                <w:rFonts w:ascii="Times New Roman" w:hAnsi="Times New Roman" w:eastAsia="仿宋GB" w:cs="Times New Roman"/>
                <w:color w:val="000000" w:themeColor="text1"/>
                <w:spacing w:val="-16"/>
                <w:kern w:val="1"/>
                <w:sz w:val="24"/>
                <w:szCs w:val="24"/>
                <w14:textFill>
                  <w14:solidFill>
                    <w14:schemeClr w14:val="tx1"/>
                  </w14:solidFill>
                </w14:textFill>
              </w:rPr>
              <w:t>（万美元）</w:t>
            </w: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实收外汇</w:t>
            </w:r>
            <w:r>
              <w:rPr>
                <w:rFonts w:ascii="Times New Roman" w:hAnsi="Times New Roman" w:eastAsia="仿宋GB" w:cs="Times New Roman"/>
                <w:color w:val="000000" w:themeColor="text1"/>
                <w:spacing w:val="-14"/>
                <w:kern w:val="1"/>
                <w:sz w:val="24"/>
                <w:szCs w:val="24"/>
                <w14:textFill>
                  <w14:solidFill>
                    <w14:schemeClr w14:val="tx1"/>
                  </w14:solidFill>
                </w14:textFill>
              </w:rPr>
              <w:t xml:space="preserve"> （万美元）</w:t>
            </w:r>
          </w:p>
        </w:tc>
      </w:tr>
      <w:tr>
        <w:tblPrEx>
          <w:tblCellMar>
            <w:top w:w="0" w:type="dxa"/>
            <w:left w:w="108" w:type="dxa"/>
            <w:bottom w:w="0" w:type="dxa"/>
            <w:right w:w="108" w:type="dxa"/>
          </w:tblCellMar>
        </w:tblPrEx>
        <w:trPr>
          <w:cantSplit/>
          <w:trHeight w:val="54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773"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1．</w:t>
            </w:r>
          </w:p>
        </w:tc>
        <w:tc>
          <w:tcPr>
            <w:tcW w:w="1701"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2"/>
              <w:rPr>
                <w:rFonts w:eastAsia="仿宋GB"/>
                <w:color w:val="000000" w:themeColor="text1"/>
                <w:kern w:val="1"/>
                <w:sz w:val="24"/>
                <w:szCs w:val="24"/>
                <w14:textFill>
                  <w14:solidFill>
                    <w14:schemeClr w14:val="tx1"/>
                  </w14:solidFill>
                </w14:textFill>
              </w:rPr>
            </w:pPr>
          </w:p>
        </w:tc>
        <w:tc>
          <w:tcPr>
            <w:tcW w:w="165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ind w:left="71"/>
              <w:rPr>
                <w:rFonts w:eastAsia="仿宋GB"/>
                <w:color w:val="000000" w:themeColor="text1"/>
                <w:kern w:val="1"/>
                <w:sz w:val="24"/>
                <w:szCs w:val="24"/>
                <w14:textFill>
                  <w14:solidFill>
                    <w14:schemeClr w14:val="tx1"/>
                  </w14:solidFill>
                </w14:textFill>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4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773"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2．</w:t>
            </w:r>
          </w:p>
        </w:tc>
        <w:tc>
          <w:tcPr>
            <w:tcW w:w="1701"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2"/>
              <w:rPr>
                <w:rFonts w:eastAsia="仿宋GB"/>
                <w:color w:val="000000" w:themeColor="text1"/>
                <w:kern w:val="1"/>
                <w:sz w:val="24"/>
                <w:szCs w:val="24"/>
                <w14:textFill>
                  <w14:solidFill>
                    <w14:schemeClr w14:val="tx1"/>
                  </w14:solidFill>
                </w14:textFill>
              </w:rPr>
            </w:pPr>
          </w:p>
        </w:tc>
        <w:tc>
          <w:tcPr>
            <w:tcW w:w="165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54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773"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3．</w:t>
            </w:r>
          </w:p>
        </w:tc>
        <w:tc>
          <w:tcPr>
            <w:tcW w:w="1701"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ind w:firstLine="2"/>
              <w:rPr>
                <w:rFonts w:eastAsia="仿宋GB"/>
                <w:color w:val="000000" w:themeColor="text1"/>
                <w:kern w:val="1"/>
                <w:sz w:val="24"/>
                <w:szCs w:val="24"/>
                <w14:textFill>
                  <w14:solidFill>
                    <w14:schemeClr w14:val="tx1"/>
                  </w14:solidFill>
                </w14:textFill>
              </w:rPr>
            </w:pPr>
          </w:p>
        </w:tc>
        <w:tc>
          <w:tcPr>
            <w:tcW w:w="1657"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175"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19"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942"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企业采用先进技术情况</w:t>
            </w:r>
          </w:p>
        </w:tc>
        <w:tc>
          <w:tcPr>
            <w:tcW w:w="8625" w:type="dxa"/>
            <w:gridSpan w:val="2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简述企业为支撑服务外包业务已采用的专利技术或核心关键技术、基础软件和应用软件、主要设备与网络的情况（500字以内）</w:t>
            </w:r>
          </w:p>
        </w:tc>
      </w:tr>
      <w:tr>
        <w:tblPrEx>
          <w:tblCellMar>
            <w:top w:w="0" w:type="dxa"/>
            <w:left w:w="108" w:type="dxa"/>
            <w:bottom w:w="0" w:type="dxa"/>
            <w:right w:w="108" w:type="dxa"/>
          </w:tblCellMar>
        </w:tblPrEx>
        <w:trPr>
          <w:cantSplit/>
          <w:trHeight w:val="1940"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8625" w:type="dxa"/>
            <w:gridSpan w:val="27"/>
            <w:tcBorders>
              <w:top w:val="single" w:color="000000" w:sz="4" w:space="0"/>
              <w:left w:val="single" w:color="000000" w:sz="4" w:space="0"/>
              <w:bottom w:val="single" w:color="000000" w:sz="4" w:space="0"/>
              <w:right w:val="single" w:color="000000" w:sz="4" w:space="0"/>
            </w:tcBorders>
          </w:tcPr>
          <w:p>
            <w:pPr>
              <w:adjustRightInd w:val="0"/>
              <w:snapToGrid w:val="0"/>
              <w:rPr>
                <w:rFonts w:eastAsia="仿宋GB"/>
                <w:color w:val="000000" w:themeColor="text1"/>
                <w:kern w:val="1"/>
                <w:sz w:val="24"/>
                <w:szCs w:val="24"/>
                <w14:textFill>
                  <w14:solidFill>
                    <w14:schemeClr w14:val="tx1"/>
                  </w14:solidFill>
                </w14:textFill>
              </w:rPr>
            </w:pPr>
          </w:p>
          <w:p>
            <w:pPr>
              <w:adjustRightInd w:val="0"/>
              <w:snapToGrid w:val="0"/>
              <w:rPr>
                <w:rFonts w:eastAsia="仿宋GB"/>
                <w:color w:val="000000" w:themeColor="text1"/>
                <w:kern w:val="1"/>
                <w:sz w:val="24"/>
                <w:szCs w:val="24"/>
                <w14:textFill>
                  <w14:solidFill>
                    <w14:schemeClr w14:val="tx1"/>
                  </w14:solidFill>
                </w14:textFill>
              </w:rPr>
            </w:pPr>
          </w:p>
          <w:p>
            <w:pPr>
              <w:adjustRightInd w:val="0"/>
              <w:snapToGrid w:val="0"/>
              <w:rPr>
                <w:rFonts w:eastAsia="仿宋GB"/>
                <w:color w:val="000000" w:themeColor="text1"/>
                <w:kern w:val="1"/>
                <w:sz w:val="24"/>
                <w:szCs w:val="24"/>
                <w14:textFill>
                  <w14:solidFill>
                    <w14:schemeClr w14:val="tx1"/>
                  </w14:solidFill>
                </w14:textFill>
              </w:rPr>
            </w:pPr>
          </w:p>
          <w:p>
            <w:pPr>
              <w:adjustRightInd w:val="0"/>
              <w:snapToGrid w:val="0"/>
              <w:rPr>
                <w:rFonts w:eastAsia="仿宋GB"/>
                <w:color w:val="000000" w:themeColor="text1"/>
                <w:kern w:val="1"/>
                <w:sz w:val="24"/>
                <w:szCs w:val="24"/>
                <w14:textFill>
                  <w14:solidFill>
                    <w14:schemeClr w14:val="tx1"/>
                  </w14:solidFill>
                </w14:textFill>
              </w:rPr>
            </w:pPr>
          </w:p>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08" w:hRule="exac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上年度企业科技活动情况</w:t>
            </w:r>
          </w:p>
        </w:tc>
        <w:tc>
          <w:tcPr>
            <w:tcW w:w="8625" w:type="dxa"/>
            <w:gridSpan w:val="27"/>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研究与开发经费投入情况</w:t>
            </w:r>
          </w:p>
        </w:tc>
      </w:tr>
      <w:tr>
        <w:tblPrEx>
          <w:tblCellMar>
            <w:top w:w="0" w:type="dxa"/>
            <w:left w:w="108" w:type="dxa"/>
            <w:bottom w:w="0" w:type="dxa"/>
            <w:right w:w="108" w:type="dxa"/>
          </w:tblCellMar>
        </w:tblPrEx>
        <w:trPr>
          <w:cantSplit/>
          <w:trHeight w:val="73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585"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用于研究开发的经费（万元）</w:t>
            </w:r>
          </w:p>
        </w:tc>
        <w:tc>
          <w:tcPr>
            <w:tcW w:w="1227"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c>
          <w:tcPr>
            <w:tcW w:w="3594" w:type="dxa"/>
            <w:gridSpan w:val="13"/>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研发经费占企业总收入的比例（%）</w:t>
            </w:r>
          </w:p>
        </w:tc>
        <w:tc>
          <w:tcPr>
            <w:tcW w:w="12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8625" w:type="dxa"/>
            <w:gridSpan w:val="27"/>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获得科技奖励情况（省级及以上）</w:t>
            </w: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379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奖项名称</w:t>
            </w:r>
          </w:p>
        </w:tc>
        <w:tc>
          <w:tcPr>
            <w:tcW w:w="1387"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获奖年度</w:t>
            </w: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级别</w:t>
            </w:r>
          </w:p>
        </w:tc>
        <w:tc>
          <w:tcPr>
            <w:tcW w:w="2054"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发证机关</w:t>
            </w: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379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87"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054"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3798" w:type="dxa"/>
            <w:gridSpan w:val="1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87" w:type="dxa"/>
            <w:gridSpan w:val="7"/>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38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054"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408"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8625" w:type="dxa"/>
            <w:gridSpan w:val="27"/>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自主知识产权（有效期内）数量（件）</w:t>
            </w:r>
          </w:p>
        </w:tc>
      </w:tr>
      <w:tr>
        <w:tblPrEx>
          <w:tblCellMar>
            <w:top w:w="0" w:type="dxa"/>
            <w:left w:w="108" w:type="dxa"/>
            <w:bottom w:w="0" w:type="dxa"/>
            <w:right w:w="108" w:type="dxa"/>
          </w:tblCellMar>
        </w:tblPrEx>
        <w:trPr>
          <w:cantSplit/>
          <w:trHeight w:val="420"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名称</w:t>
            </w:r>
          </w:p>
        </w:tc>
        <w:tc>
          <w:tcPr>
            <w:tcW w:w="186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类别</w:t>
            </w:r>
          </w:p>
        </w:tc>
        <w:tc>
          <w:tcPr>
            <w:tcW w:w="264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65" w:hanging="88"/>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专利号</w:t>
            </w:r>
          </w:p>
        </w:tc>
        <w:tc>
          <w:tcPr>
            <w:tcW w:w="12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ind w:hanging="5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获得方式</w:t>
            </w:r>
          </w:p>
        </w:tc>
        <w:tc>
          <w:tcPr>
            <w:tcW w:w="12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授权时间</w:t>
            </w:r>
          </w:p>
        </w:tc>
      </w:tr>
      <w:tr>
        <w:tblPrEx>
          <w:tblCellMar>
            <w:top w:w="0" w:type="dxa"/>
            <w:left w:w="108" w:type="dxa"/>
            <w:bottom w:w="0" w:type="dxa"/>
            <w:right w:w="108" w:type="dxa"/>
          </w:tblCellMar>
        </w:tblPrEx>
        <w:trPr>
          <w:cantSplit/>
          <w:trHeight w:val="358"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1.</w:t>
            </w:r>
          </w:p>
        </w:tc>
        <w:tc>
          <w:tcPr>
            <w:tcW w:w="186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64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65" w:hanging="88"/>
              <w:rPr>
                <w:rFonts w:eastAsia="仿宋GB"/>
                <w:color w:val="000000" w:themeColor="text1"/>
                <w:kern w:val="1"/>
                <w:sz w:val="24"/>
                <w:szCs w:val="24"/>
                <w14:textFill>
                  <w14:solidFill>
                    <w14:schemeClr w14:val="tx1"/>
                  </w14:solidFill>
                </w14:textFill>
              </w:rPr>
            </w:pPr>
          </w:p>
        </w:tc>
        <w:tc>
          <w:tcPr>
            <w:tcW w:w="12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ind w:hanging="50"/>
              <w:rPr>
                <w:rFonts w:eastAsia="仿宋GB"/>
                <w:color w:val="000000" w:themeColor="text1"/>
                <w:kern w:val="1"/>
                <w:sz w:val="24"/>
                <w:szCs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338"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2.</w:t>
            </w:r>
          </w:p>
        </w:tc>
        <w:tc>
          <w:tcPr>
            <w:tcW w:w="186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64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65" w:hanging="88"/>
              <w:rPr>
                <w:rFonts w:eastAsia="仿宋GB"/>
                <w:color w:val="000000" w:themeColor="text1"/>
                <w:kern w:val="1"/>
                <w:sz w:val="24"/>
                <w:szCs w:val="24"/>
                <w14:textFill>
                  <w14:solidFill>
                    <w14:schemeClr w14:val="tx1"/>
                  </w14:solidFill>
                </w14:textFill>
              </w:rPr>
            </w:pPr>
          </w:p>
        </w:tc>
        <w:tc>
          <w:tcPr>
            <w:tcW w:w="12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ind w:hanging="50"/>
              <w:rPr>
                <w:rFonts w:eastAsia="仿宋GB"/>
                <w:color w:val="000000" w:themeColor="text1"/>
                <w:kern w:val="1"/>
                <w:sz w:val="24"/>
                <w:szCs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368"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r>
              <w:rPr>
                <w:rFonts w:hint="eastAsia" w:ascii="Times New Roman" w:hAnsi="Times New Roman" w:eastAsia="仿宋GB" w:cs="Times New Roman"/>
                <w:color w:val="000000" w:themeColor="text1"/>
                <w:kern w:val="1"/>
                <w:sz w:val="24"/>
                <w:szCs w:val="24"/>
                <w14:textFill>
                  <w14:solidFill>
                    <w14:schemeClr w14:val="tx1"/>
                  </w14:solidFill>
                </w14:textFill>
              </w:rPr>
              <w:t>3.</w:t>
            </w:r>
          </w:p>
        </w:tc>
        <w:tc>
          <w:tcPr>
            <w:tcW w:w="1867" w:type="dxa"/>
            <w:gridSpan w:val="8"/>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64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65" w:hanging="88"/>
              <w:rPr>
                <w:rFonts w:eastAsia="仿宋GB"/>
                <w:color w:val="000000" w:themeColor="text1"/>
                <w:kern w:val="1"/>
                <w:sz w:val="24"/>
                <w:szCs w:val="24"/>
                <w14:textFill>
                  <w14:solidFill>
                    <w14:schemeClr w14:val="tx1"/>
                  </w14:solidFill>
                </w14:textFill>
              </w:rPr>
            </w:pPr>
          </w:p>
        </w:tc>
        <w:tc>
          <w:tcPr>
            <w:tcW w:w="1275"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ind w:hanging="50"/>
              <w:rPr>
                <w:rFonts w:eastAsia="仿宋GB"/>
                <w:color w:val="000000" w:themeColor="text1"/>
                <w:kern w:val="1"/>
                <w:sz w:val="24"/>
                <w:szCs w:val="24"/>
                <w14:textFill>
                  <w14:solidFill>
                    <w14:schemeClr w14:val="tx1"/>
                  </w14:solidFill>
                </w14:textFill>
              </w:rPr>
            </w:pPr>
          </w:p>
        </w:tc>
        <w:tc>
          <w:tcPr>
            <w:tcW w:w="12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683" w:hRule="exac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0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80" w:hanging="84"/>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授权</w:t>
            </w:r>
          </w:p>
          <w:p>
            <w:pPr>
              <w:adjustRightInd w:val="0"/>
              <w:snapToGrid w:val="0"/>
              <w:ind w:right="-80" w:hanging="84"/>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专利</w:t>
            </w:r>
          </w:p>
        </w:tc>
        <w:tc>
          <w:tcPr>
            <w:tcW w:w="60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1251" w:type="dxa"/>
            <w:gridSpan w:val="6"/>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65" w:hanging="64"/>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软件</w:t>
            </w:r>
          </w:p>
          <w:p>
            <w:pPr>
              <w:adjustRightInd w:val="0"/>
              <w:snapToGrid w:val="0"/>
              <w:ind w:right="-65" w:hanging="64"/>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著作权</w:t>
            </w:r>
          </w:p>
        </w:tc>
        <w:tc>
          <w:tcPr>
            <w:tcW w:w="61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2644" w:type="dxa"/>
            <w:gridSpan w:val="9"/>
            <w:tcBorders>
              <w:top w:val="single" w:color="000000" w:sz="4" w:space="0"/>
              <w:left w:val="single" w:color="000000" w:sz="4" w:space="0"/>
              <w:bottom w:val="single" w:color="000000" w:sz="4" w:space="0"/>
              <w:right w:val="single" w:color="000000" w:sz="4" w:space="0"/>
            </w:tcBorders>
            <w:vAlign w:val="center"/>
          </w:tcPr>
          <w:p>
            <w:pPr>
              <w:adjustRightInd w:val="0"/>
              <w:snapToGrid w:val="0"/>
              <w:ind w:right="-65" w:hanging="88"/>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集成电路布图设计专有权</w:t>
            </w:r>
          </w:p>
        </w:tc>
        <w:tc>
          <w:tcPr>
            <w:tcW w:w="613"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c>
          <w:tcPr>
            <w:tcW w:w="662"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ind w:hanging="5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其它</w:t>
            </w:r>
          </w:p>
        </w:tc>
        <w:tc>
          <w:tcPr>
            <w:tcW w:w="121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eastAsia="仿宋GB"/>
                <w:color w:val="000000" w:themeColor="text1"/>
                <w:kern w:val="1"/>
                <w:sz w:val="24"/>
                <w:szCs w:val="24"/>
                <w14:textFill>
                  <w14:solidFill>
                    <w14:schemeClr w14:val="tx1"/>
                  </w14:solidFill>
                </w14:textFill>
              </w:rPr>
            </w:pPr>
          </w:p>
        </w:tc>
      </w:tr>
      <w:tr>
        <w:tblPrEx>
          <w:tblCellMar>
            <w:top w:w="0" w:type="dxa"/>
            <w:left w:w="108" w:type="dxa"/>
            <w:bottom w:w="0" w:type="dxa"/>
            <w:right w:w="108" w:type="dxa"/>
          </w:tblCellMar>
        </w:tblPrEx>
        <w:trPr>
          <w:cantSplit/>
          <w:trHeight w:val="3205" w:hRule="atLeast"/>
        </w:trPr>
        <w:tc>
          <w:tcPr>
            <w:tcW w:w="9345" w:type="dxa"/>
            <w:gridSpan w:val="28"/>
            <w:tcBorders>
              <w:top w:val="single" w:color="000000" w:sz="4" w:space="0"/>
              <w:left w:val="single" w:color="000000" w:sz="4" w:space="0"/>
              <w:bottom w:val="single" w:color="000000" w:sz="4" w:space="0"/>
              <w:right w:val="single" w:color="000000" w:sz="4" w:space="0"/>
            </w:tcBorders>
          </w:tcPr>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企业承诺</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我公司申报技术先进型服务企业填写的《技术先进型服务企业认定申请表》内容及所有佐证材料，真实有效，并对以上内容及材料的真实性承担法律责任。</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特此承诺。</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企业法定代表人签字：</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盖章</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年    月     日</w:t>
            </w:r>
          </w:p>
        </w:tc>
      </w:tr>
      <w:tr>
        <w:tblPrEx>
          <w:tblCellMar>
            <w:top w:w="0" w:type="dxa"/>
            <w:left w:w="108" w:type="dxa"/>
            <w:bottom w:w="0" w:type="dxa"/>
            <w:right w:w="108" w:type="dxa"/>
          </w:tblCellMar>
        </w:tblPrEx>
        <w:trPr>
          <w:cantSplit/>
          <w:trHeight w:val="2145" w:hRule="atLeast"/>
        </w:trPr>
        <w:tc>
          <w:tcPr>
            <w:tcW w:w="9345" w:type="dxa"/>
            <w:gridSpan w:val="28"/>
            <w:tcBorders>
              <w:top w:val="single" w:color="000000" w:sz="4" w:space="0"/>
              <w:left w:val="single" w:color="000000" w:sz="4" w:space="0"/>
              <w:bottom w:val="single" w:color="000000" w:sz="4" w:space="0"/>
              <w:right w:val="single" w:color="000000" w:sz="4" w:space="0"/>
            </w:tcBorders>
          </w:tcPr>
          <w:p>
            <w:pPr>
              <w:adjustRightInd w:val="0"/>
              <w:snapToGrid w:val="0"/>
              <w:ind w:firstLine="14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主管部门核查意见：</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p>
          <w:p>
            <w:pPr>
              <w:adjustRightInd w:val="0"/>
              <w:snapToGrid w:val="0"/>
              <w:rPr>
                <w:rFonts w:eastAsia="仿宋GB"/>
                <w:color w:val="000000" w:themeColor="text1"/>
                <w:kern w:val="1"/>
                <w:sz w:val="24"/>
                <w:szCs w:val="24"/>
                <w14:textFill>
                  <w14:solidFill>
                    <w14:schemeClr w14:val="tx1"/>
                  </w14:solidFill>
                </w14:textFill>
              </w:rPr>
            </w:pP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盖章</w:t>
            </w:r>
          </w:p>
          <w:p>
            <w:pPr>
              <w:adjustRightInd w:val="0"/>
              <w:snapToGrid w:val="0"/>
              <w:rPr>
                <w:rFonts w:eastAsia="仿宋GB"/>
                <w:color w:val="000000" w:themeColor="text1"/>
                <w:kern w:val="1"/>
                <w:sz w:val="24"/>
                <w:szCs w:val="24"/>
                <w14:textFill>
                  <w14:solidFill>
                    <w14:schemeClr w14:val="tx1"/>
                  </w14:solidFill>
                </w14:textFill>
              </w:rPr>
            </w:pPr>
            <w:r>
              <w:rPr>
                <w:rFonts w:ascii="Times New Roman" w:hAnsi="Times New Roman" w:eastAsia="仿宋GB" w:cs="Times New Roman"/>
                <w:color w:val="000000" w:themeColor="text1"/>
                <w:kern w:val="1"/>
                <w:sz w:val="24"/>
                <w:szCs w:val="24"/>
                <w14:textFill>
                  <w14:solidFill>
                    <w14:schemeClr w14:val="tx1"/>
                  </w14:solidFill>
                </w14:textFill>
              </w:rPr>
              <w:t xml:space="preserve">                                    </w:t>
            </w:r>
            <w:bookmarkStart w:id="0" w:name="_GoBack"/>
            <w:bookmarkEnd w:id="0"/>
            <w:r>
              <w:rPr>
                <w:rFonts w:ascii="Times New Roman" w:hAnsi="Times New Roman" w:eastAsia="仿宋GB" w:cs="Times New Roman"/>
                <w:color w:val="000000" w:themeColor="text1"/>
                <w:kern w:val="1"/>
                <w:sz w:val="24"/>
                <w:szCs w:val="24"/>
                <w14:textFill>
                  <w14:solidFill>
                    <w14:schemeClr w14:val="tx1"/>
                  </w14:solidFill>
                </w14:textFill>
              </w:rPr>
              <w:t xml:space="preserve"> 年    月     日</w:t>
            </w:r>
          </w:p>
        </w:tc>
      </w:tr>
    </w:tbl>
    <w:p>
      <w:pPr>
        <w:pStyle w:val="2"/>
        <w:rPr>
          <w:color w:val="000000" w:themeColor="text1"/>
          <w14:textFill>
            <w14:solidFill>
              <w14:schemeClr w14:val="tx1"/>
            </w14:solidFill>
          </w14:textFill>
        </w:rPr>
      </w:pP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GB">
    <w:altName w:val="仿宋"/>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C0"/>
    <w:rsid w:val="00031F37"/>
    <w:rsid w:val="00077205"/>
    <w:rsid w:val="00280CEB"/>
    <w:rsid w:val="00304AD4"/>
    <w:rsid w:val="003E6214"/>
    <w:rsid w:val="004032DE"/>
    <w:rsid w:val="00581994"/>
    <w:rsid w:val="0087291D"/>
    <w:rsid w:val="00891CA3"/>
    <w:rsid w:val="00A550C0"/>
    <w:rsid w:val="00B51E19"/>
    <w:rsid w:val="00D85BD0"/>
    <w:rsid w:val="2BDE56FC"/>
    <w:rsid w:val="2D7EA3F6"/>
    <w:rsid w:val="3FF8D9AB"/>
    <w:rsid w:val="57BFAC6F"/>
    <w:rsid w:val="62DFD738"/>
    <w:rsid w:val="6BFBF98F"/>
    <w:rsid w:val="6EFFB721"/>
    <w:rsid w:val="6FDF0A2F"/>
    <w:rsid w:val="766F632E"/>
    <w:rsid w:val="776F75C8"/>
    <w:rsid w:val="77FDFFC9"/>
    <w:rsid w:val="7BFB6148"/>
    <w:rsid w:val="7DFE7D0E"/>
    <w:rsid w:val="7EB73F76"/>
    <w:rsid w:val="7F1F9CF1"/>
    <w:rsid w:val="7F7F6B91"/>
    <w:rsid w:val="7FF3F606"/>
    <w:rsid w:val="8F9F8A99"/>
    <w:rsid w:val="B5FDB757"/>
    <w:rsid w:val="BD7FBE99"/>
    <w:rsid w:val="D2FB6D8A"/>
    <w:rsid w:val="DEFE012D"/>
    <w:rsid w:val="DF2FDC6E"/>
    <w:rsid w:val="FBD7AF90"/>
    <w:rsid w:val="FD5C1347"/>
    <w:rsid w:val="FDFE6D94"/>
    <w:rsid w:val="FEFC6B88"/>
    <w:rsid w:val="FFDD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9"/>
    <w:unhideWhenUsed/>
    <w:qFormat/>
    <w:uiPriority w:val="99"/>
    <w:rPr>
      <w:rFonts w:ascii="Calibri" w:hAnsi="Calibri" w:eastAsia="宋体" w:cs="Times New Roman"/>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character" w:customStyle="1" w:styleId="12">
    <w:name w:val="标题 1 Char"/>
    <w:basedOn w:val="10"/>
    <w:link w:val="3"/>
    <w:qFormat/>
    <w:uiPriority w:val="9"/>
    <w:rPr>
      <w:rFonts w:ascii="宋体" w:hAnsi="宋体" w:eastAsia="宋体" w:cs="宋体"/>
      <w:b/>
      <w:bCs/>
      <w:kern w:val="36"/>
      <w:sz w:val="48"/>
      <w:szCs w:val="48"/>
    </w:rPr>
  </w:style>
  <w:style w:type="character" w:customStyle="1" w:styleId="13">
    <w:name w:val="font71"/>
    <w:qFormat/>
    <w:uiPriority w:val="0"/>
    <w:rPr>
      <w:rFonts w:hint="eastAsia" w:ascii="宋体" w:hAnsi="宋体" w:eastAsia="宋体" w:cs="宋体"/>
      <w:b/>
      <w:color w:val="000000"/>
      <w:sz w:val="40"/>
      <w:szCs w:val="40"/>
      <w:u w:val="none"/>
    </w:rPr>
  </w:style>
  <w:style w:type="character" w:customStyle="1" w:styleId="14">
    <w:name w:val="font112"/>
    <w:qFormat/>
    <w:uiPriority w:val="0"/>
    <w:rPr>
      <w:rFonts w:ascii="方正仿宋_GBK" w:hAnsi="方正仿宋_GBK" w:eastAsia="方正仿宋_GBK" w:cs="方正仿宋_GBK"/>
      <w:color w:val="000000"/>
      <w:sz w:val="20"/>
      <w:szCs w:val="20"/>
      <w:u w:val="none"/>
    </w:rPr>
  </w:style>
  <w:style w:type="character" w:customStyle="1" w:styleId="15">
    <w:name w:val="font101"/>
    <w:qFormat/>
    <w:uiPriority w:val="0"/>
    <w:rPr>
      <w:rFonts w:hint="default" w:ascii="Times New Roman" w:hAnsi="Times New Roman" w:cs="Times New Roman"/>
      <w:color w:val="000000"/>
      <w:sz w:val="20"/>
      <w:szCs w:val="20"/>
      <w:u w:val="none"/>
    </w:rPr>
  </w:style>
  <w:style w:type="character" w:customStyle="1" w:styleId="16">
    <w:name w:val="font11"/>
    <w:qFormat/>
    <w:uiPriority w:val="0"/>
    <w:rPr>
      <w:rFonts w:hint="default" w:ascii="方正仿宋_GBK" w:hAnsi="方正仿宋_GBK" w:eastAsia="方正仿宋_GBK" w:cs="方正仿宋_GBK"/>
      <w:color w:val="000000"/>
      <w:sz w:val="21"/>
      <w:szCs w:val="21"/>
      <w:u w:val="none"/>
    </w:rPr>
  </w:style>
  <w:style w:type="character" w:customStyle="1" w:styleId="17">
    <w:name w:val="页眉 Char"/>
    <w:basedOn w:val="10"/>
    <w:link w:val="6"/>
    <w:qFormat/>
    <w:uiPriority w:val="99"/>
    <w:rPr>
      <w:sz w:val="18"/>
      <w:szCs w:val="18"/>
    </w:rPr>
  </w:style>
  <w:style w:type="character" w:customStyle="1" w:styleId="18">
    <w:name w:val="页脚 Char"/>
    <w:basedOn w:val="10"/>
    <w:link w:val="5"/>
    <w:qFormat/>
    <w:uiPriority w:val="99"/>
    <w:rPr>
      <w:sz w:val="18"/>
      <w:szCs w:val="18"/>
    </w:rPr>
  </w:style>
  <w:style w:type="character" w:customStyle="1" w:styleId="19">
    <w:name w:val="尾注文本 Char"/>
    <w:basedOn w:val="10"/>
    <w:link w:val="2"/>
    <w:qFormat/>
    <w:uiPriority w:val="99"/>
    <w:rPr>
      <w:rFonts w:ascii="Calibri" w:hAnsi="Calibri" w:eastAsia="宋体" w:cs="Times New Roman"/>
    </w:rPr>
  </w:style>
  <w:style w:type="paragraph" w:customStyle="1" w:styleId="20">
    <w:name w:val="列表段落1"/>
    <w:basedOn w:val="1"/>
    <w:qFormat/>
    <w:uiPriority w:val="0"/>
    <w:pPr>
      <w:ind w:firstLine="420" w:firstLineChars="200"/>
    </w:pPr>
    <w:rPr>
      <w:rFonts w:ascii="宋体" w:hAnsi="宋体"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24</Pages>
  <Words>1701</Words>
  <Characters>9698</Characters>
  <Lines>80</Lines>
  <Paragraphs>22</Paragraphs>
  <TotalTime>25</TotalTime>
  <ScaleCrop>false</ScaleCrop>
  <LinksUpToDate>false</LinksUpToDate>
  <CharactersWithSpaces>11377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2021-11-27T06:16:00Z</dcterms:created>
  <dc:creator>China</dc:creator>
  <cp:lastModifiedBy>greatwall</cp:lastModifiedBy>
  <dcterms:modified xsi:type="dcterms:W3CDTF">2021-11-30T08:54:21Z</dcterms:modified>
  <dc:title>办文说明</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