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sz w:val="52"/>
          <w:szCs w:val="52"/>
        </w:rPr>
      </w:pPr>
      <w:r>
        <w:rPr>
          <w:rFonts w:hint="eastAsia"/>
          <w:sz w:val="52"/>
          <w:szCs w:val="52"/>
        </w:rPr>
        <w:t>2020年度</w:t>
      </w:r>
    </w:p>
    <w:p>
      <w:pPr>
        <w:pStyle w:val="10"/>
        <w:jc w:val="center"/>
        <w:rPr>
          <w:rFonts w:hint="eastAsia"/>
          <w:sz w:val="52"/>
          <w:szCs w:val="52"/>
        </w:rPr>
      </w:pPr>
      <w:r>
        <w:rPr>
          <w:rFonts w:hint="eastAsia"/>
          <w:sz w:val="52"/>
          <w:szCs w:val="52"/>
        </w:rPr>
        <w:t>湖南省国际人才智力交流协作中心</w:t>
      </w:r>
    </w:p>
    <w:p>
      <w:pPr>
        <w:pStyle w:val="10"/>
        <w:jc w:val="center"/>
        <w:rPr>
          <w:rFonts w:hint="eastAsia" w:eastAsia="黑体"/>
          <w:sz w:val="52"/>
          <w:szCs w:val="52"/>
          <w:lang w:eastAsia="zh-CN"/>
        </w:rPr>
      </w:pPr>
      <w:r>
        <w:rPr>
          <w:rFonts w:hint="eastAsia"/>
          <w:sz w:val="52"/>
          <w:szCs w:val="52"/>
        </w:rPr>
        <w:t>部门决算</w:t>
      </w:r>
      <w:r>
        <w:rPr>
          <w:rFonts w:hint="eastAsia"/>
          <w:sz w:val="52"/>
          <w:szCs w:val="52"/>
          <w:lang w:eastAsia="zh-CN"/>
        </w:rPr>
        <w:t>公开</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rFonts w:hint="eastAsia"/>
          <w:sz w:val="32"/>
          <w:szCs w:val="32"/>
        </w:rPr>
      </w:pPr>
    </w:p>
    <w:p>
      <w:pPr>
        <w:pStyle w:val="10"/>
        <w:jc w:val="center"/>
        <w:rPr>
          <w:rFonts w:hint="eastAsia"/>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r>
        <w:rPr>
          <w:rFonts w:hint="eastAsia"/>
          <w:b w:val="0"/>
          <w:bCs/>
          <w:sz w:val="36"/>
          <w:szCs w:val="28"/>
        </w:rPr>
        <w:t>目录</w:t>
      </w:r>
    </w:p>
    <w:p>
      <w:pPr>
        <w:pStyle w:val="10"/>
        <w:spacing w:line="500" w:lineRule="exact"/>
        <w:rPr>
          <w:rFonts w:ascii="仿宋_GB2312" w:hAnsi="仿宋_GB2312" w:cs="仿宋_GB2312"/>
          <w:b/>
          <w:sz w:val="28"/>
          <w:szCs w:val="28"/>
        </w:rPr>
      </w:pPr>
      <w:r>
        <w:rPr>
          <w:rFonts w:hint="eastAsia"/>
          <w:b w:val="0"/>
          <w:bCs/>
          <w:sz w:val="28"/>
          <w:szCs w:val="28"/>
        </w:rPr>
        <w:t>第一部分</w:t>
      </w:r>
      <w:r>
        <w:rPr>
          <w:rFonts w:hint="eastAsia"/>
          <w:b w:val="0"/>
          <w:bCs/>
          <w:sz w:val="28"/>
          <w:szCs w:val="28"/>
          <w:lang w:val="en-US" w:eastAsia="zh-CN"/>
        </w:rPr>
        <w:t xml:space="preserve"> </w:t>
      </w:r>
      <w:r>
        <w:rPr>
          <w:rFonts w:hint="eastAsia"/>
          <w:b w:val="0"/>
          <w:bCs/>
          <w:sz w:val="28"/>
          <w:szCs w:val="28"/>
        </w:rPr>
        <w:t>湖南省国际人才智力交流协作中心概况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val="0"/>
          <w:bCs/>
          <w:sz w:val="28"/>
          <w:szCs w:val="28"/>
        </w:rPr>
      </w:pPr>
      <w:r>
        <w:rPr>
          <w:rFonts w:hint="eastAsia" w:hAnsi="仿宋_GB2312"/>
          <w:b w:val="0"/>
          <w:bCs/>
          <w:sz w:val="28"/>
          <w:szCs w:val="28"/>
        </w:rPr>
        <w:t>第二部分</w:t>
      </w:r>
      <w:r>
        <w:rPr>
          <w:rFonts w:hint="eastAsia" w:hAnsi="仿宋_GB2312"/>
          <w:b w:val="0"/>
          <w:bCs/>
          <w:sz w:val="28"/>
          <w:szCs w:val="28"/>
          <w:lang w:val="en-US" w:eastAsia="zh-CN"/>
        </w:rPr>
        <w:t xml:space="preserve"> </w:t>
      </w:r>
      <w:r>
        <w:rPr>
          <w:rFonts w:hAnsi="仿宋_GB2312"/>
          <w:b w:val="0"/>
          <w:bCs/>
          <w:sz w:val="28"/>
          <w:szCs w:val="28"/>
        </w:rPr>
        <w:t>20</w:t>
      </w:r>
      <w:r>
        <w:rPr>
          <w:rFonts w:hint="eastAsia" w:hAnsi="仿宋_GB2312"/>
          <w:b w:val="0"/>
          <w:bCs/>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val="0"/>
          <w:bCs/>
          <w:sz w:val="28"/>
          <w:szCs w:val="28"/>
        </w:rPr>
      </w:pPr>
      <w:r>
        <w:rPr>
          <w:rFonts w:hint="eastAsia" w:hAnsi="仿宋_GB2312"/>
          <w:b w:val="0"/>
          <w:bCs/>
          <w:sz w:val="28"/>
          <w:szCs w:val="28"/>
        </w:rPr>
        <w:t>第三部分</w:t>
      </w:r>
      <w:r>
        <w:rPr>
          <w:rFonts w:hint="eastAsia" w:hAnsi="仿宋_GB2312"/>
          <w:b w:val="0"/>
          <w:bCs/>
          <w:sz w:val="28"/>
          <w:szCs w:val="28"/>
          <w:lang w:val="en-US" w:eastAsia="zh-CN"/>
        </w:rPr>
        <w:t xml:space="preserve"> </w:t>
      </w:r>
      <w:r>
        <w:rPr>
          <w:rFonts w:hAnsi="仿宋_GB2312"/>
          <w:b w:val="0"/>
          <w:bCs/>
          <w:sz w:val="28"/>
          <w:szCs w:val="28"/>
        </w:rPr>
        <w:t>20</w:t>
      </w:r>
      <w:r>
        <w:rPr>
          <w:rFonts w:hint="eastAsia" w:hAnsi="仿宋_GB2312"/>
          <w:b w:val="0"/>
          <w:bCs/>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val="0"/>
          <w:bCs/>
          <w:color w:val="000000"/>
          <w:kern w:val="0"/>
          <w:sz w:val="28"/>
          <w:szCs w:val="28"/>
        </w:rPr>
      </w:pPr>
      <w:r>
        <w:rPr>
          <w:rFonts w:ascii="黑体" w:hAnsi="黑体" w:eastAsia="黑体" w:cs="黑体"/>
          <w:b w:val="0"/>
          <w:bCs/>
          <w:color w:val="000000"/>
          <w:kern w:val="0"/>
          <w:sz w:val="28"/>
          <w:szCs w:val="28"/>
        </w:rPr>
        <w:t>第四部</w:t>
      </w:r>
      <w:r>
        <w:rPr>
          <w:rFonts w:hint="eastAsia" w:ascii="黑体" w:hAnsi="黑体" w:eastAsia="黑体" w:cs="黑体"/>
          <w:b w:val="0"/>
          <w:bCs/>
          <w:color w:val="000000"/>
          <w:kern w:val="0"/>
          <w:sz w:val="28"/>
          <w:szCs w:val="28"/>
          <w:lang w:val="en-US" w:eastAsia="zh-CN"/>
        </w:rPr>
        <w:t xml:space="preserve"> </w:t>
      </w:r>
      <w:bookmarkStart w:id="3" w:name="_GoBack"/>
      <w:bookmarkEnd w:id="3"/>
      <w:r>
        <w:rPr>
          <w:rFonts w:ascii="黑体" w:hAnsi="黑体" w:eastAsia="黑体" w:cs="黑体"/>
          <w:b w:val="0"/>
          <w:bCs/>
          <w:color w:val="000000"/>
          <w:kern w:val="0"/>
          <w:sz w:val="28"/>
          <w:szCs w:val="28"/>
        </w:rPr>
        <w:t>分名词解释</w:t>
      </w:r>
    </w:p>
    <w:p>
      <w:pPr>
        <w:autoSpaceDE w:val="0"/>
        <w:autoSpaceDN w:val="0"/>
        <w:adjustRightInd w:val="0"/>
        <w:spacing w:line="500" w:lineRule="exact"/>
        <w:jc w:val="left"/>
        <w:rPr>
          <w:rFonts w:ascii="黑体" w:hAnsi="黑体" w:eastAsia="黑体" w:cs="仿宋_GB2312"/>
          <w:b/>
          <w:color w:val="000000"/>
          <w:kern w:val="0"/>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52"/>
          <w:szCs w:val="52"/>
        </w:rPr>
      </w:pPr>
      <w:r>
        <w:rPr>
          <w:rFonts w:hint="eastAsia"/>
          <w:sz w:val="52"/>
          <w:szCs w:val="52"/>
        </w:rPr>
        <w:t>第一部分</w:t>
      </w:r>
      <w:r>
        <w:rPr>
          <w:sz w:val="52"/>
          <w:szCs w:val="52"/>
        </w:rPr>
        <w:t xml:space="preserve"> </w:t>
      </w:r>
    </w:p>
    <w:p>
      <w:pPr>
        <w:pStyle w:val="10"/>
        <w:jc w:val="center"/>
        <w:rPr>
          <w:sz w:val="72"/>
          <w:szCs w:val="72"/>
        </w:rPr>
      </w:pPr>
    </w:p>
    <w:p>
      <w:pPr>
        <w:pStyle w:val="10"/>
        <w:jc w:val="center"/>
        <w:rPr>
          <w:rFonts w:hint="eastAsia"/>
          <w:sz w:val="52"/>
          <w:szCs w:val="52"/>
        </w:rPr>
      </w:pPr>
      <w:r>
        <w:rPr>
          <w:rFonts w:hint="eastAsia"/>
          <w:sz w:val="52"/>
          <w:szCs w:val="52"/>
        </w:rPr>
        <w:t>湖南省国际人才智力交流协作中心</w:t>
      </w:r>
    </w:p>
    <w:p>
      <w:pPr>
        <w:pStyle w:val="10"/>
        <w:jc w:val="center"/>
        <w:rPr>
          <w:rFonts w:hint="eastAsia"/>
          <w:sz w:val="52"/>
          <w:szCs w:val="52"/>
        </w:rPr>
      </w:pPr>
      <w:r>
        <w:rPr>
          <w:rFonts w:hint="eastAsia"/>
          <w:sz w:val="52"/>
          <w:szCs w:val="5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ascii="黑体" w:hAnsi="黑体" w:eastAsia="黑体"/>
          <w:sz w:val="32"/>
          <w:szCs w:val="32"/>
          <w:highlight w:val="none"/>
        </w:rPr>
      </w:pPr>
    </w:p>
    <w:p>
      <w:pPr>
        <w:pStyle w:val="11"/>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一、</w:t>
      </w:r>
      <w:r>
        <w:rPr>
          <w:rFonts w:ascii="黑体" w:hAnsi="黑体" w:eastAsia="黑体"/>
          <w:sz w:val="32"/>
          <w:szCs w:val="32"/>
          <w:highlight w:val="none"/>
        </w:rPr>
        <w:t>部门职责</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湖南省国际人才智力交流协作中心的职责是：承担科技创新人才项目的评价、服务等事务性工作。承担省自然科学研究系列职称评审的事务性工作。承担高端外国专家引进、国际人才交流和服务等事务性工作。承担重点外国专家联络、服务管理、表彰奖励以及外国专家来湘活动的事务性工作。承担湖南省院士咨询与交流促进会的日常服务工作。承担厅系统干部教育培训、科技人才培训等事务性工作。承担省科学技术厅交办的其他工作。</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二、机构设置及决算单位构成</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楷体_GB2312" w:hAnsi="楷体_GB2312" w:eastAsia="楷体_GB2312" w:cs="楷体_GB2312"/>
          <w:bCs/>
          <w:kern w:val="0"/>
          <w:sz w:val="32"/>
          <w:szCs w:val="32"/>
        </w:rPr>
        <w:t>（一）内设机构设置。</w:t>
      </w:r>
      <w:r>
        <w:rPr>
          <w:rFonts w:hint="eastAsia" w:asciiTheme="minorEastAsia" w:hAnsiTheme="minorEastAsia"/>
          <w:bCs/>
          <w:kern w:val="0"/>
          <w:sz w:val="32"/>
          <w:szCs w:val="32"/>
          <w:lang w:val="en-US" w:eastAsia="zh-CN"/>
        </w:rPr>
        <w:t>本单位</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val="en-US" w:eastAsia="zh-CN"/>
        </w:rPr>
        <w:t>综合部、人才评价服务部、院士专家服务部。</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楷体_GB2312" w:hAnsi="楷体_GB2312" w:eastAsia="楷体_GB2312" w:cs="楷体_GB2312"/>
          <w:bCs/>
          <w:kern w:val="0"/>
          <w:sz w:val="32"/>
          <w:szCs w:val="32"/>
        </w:rPr>
        <w:t>（二）决算单位构成。</w:t>
      </w:r>
      <w:r>
        <w:rPr>
          <w:rFonts w:hint="eastAsia" w:asciiTheme="minorEastAsia" w:hAnsiTheme="minorEastAsia"/>
          <w:bCs/>
          <w:kern w:val="0"/>
          <w:sz w:val="32"/>
          <w:szCs w:val="32"/>
          <w:lang w:val="en-US" w:eastAsia="zh-CN"/>
        </w:rPr>
        <w:t>本单位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w:t>
      </w:r>
      <w:r>
        <w:rPr>
          <w:rFonts w:hint="eastAsia" w:asciiTheme="minorEastAsia" w:hAnsiTheme="minorEastAsia"/>
          <w:bCs/>
          <w:kern w:val="0"/>
          <w:sz w:val="32"/>
          <w:szCs w:val="32"/>
          <w:lang w:eastAsia="zh-CN"/>
        </w:rPr>
        <w:t>即</w:t>
      </w:r>
      <w:r>
        <w:rPr>
          <w:rFonts w:hint="eastAsia" w:asciiTheme="minorEastAsia" w:hAnsiTheme="minorEastAsia"/>
          <w:bCs/>
          <w:kern w:val="0"/>
          <w:sz w:val="32"/>
          <w:szCs w:val="32"/>
        </w:rPr>
        <w:t>湖南省国际人才智力交流协作中心</w:t>
      </w:r>
      <w:r>
        <w:rPr>
          <w:rFonts w:hint="eastAsia" w:asciiTheme="minorEastAsia" w:hAnsiTheme="minorEastAsia"/>
          <w:bCs/>
          <w:kern w:val="0"/>
          <w:sz w:val="32"/>
          <w:szCs w:val="32"/>
          <w:lang w:val="en-US" w:eastAsia="zh-CN"/>
        </w:rPr>
        <w:t>。</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hAnsi="黑体" w:eastAsia="黑体" w:cs="黑体"/>
          <w:sz w:val="52"/>
          <w:szCs w:val="52"/>
        </w:rPr>
      </w:pPr>
      <w:r>
        <w:rPr>
          <w:rFonts w:hint="eastAsia" w:ascii="黑体" w:hAnsi="黑体" w:eastAsia="黑体" w:cs="黑体"/>
          <w:sz w:val="52"/>
          <w:szCs w:val="52"/>
        </w:rPr>
        <w:t>第二部分</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W w:w="14081" w:type="dxa"/>
        <w:tblInd w:w="91" w:type="dxa"/>
        <w:tblLayout w:type="fixed"/>
        <w:tblCellMar>
          <w:top w:w="0" w:type="dxa"/>
          <w:left w:w="108" w:type="dxa"/>
          <w:bottom w:w="0" w:type="dxa"/>
          <w:right w:w="108" w:type="dxa"/>
        </w:tblCellMar>
      </w:tblPr>
      <w:tblGrid>
        <w:gridCol w:w="3957"/>
        <w:gridCol w:w="618"/>
        <w:gridCol w:w="1797"/>
        <w:gridCol w:w="3600"/>
        <w:gridCol w:w="690"/>
        <w:gridCol w:w="3419"/>
      </w:tblGrid>
      <w:tr>
        <w:tblPrEx>
          <w:tblCellMar>
            <w:top w:w="0" w:type="dxa"/>
            <w:left w:w="108" w:type="dxa"/>
            <w:bottom w:w="0" w:type="dxa"/>
            <w:right w:w="108" w:type="dxa"/>
          </w:tblCellMar>
        </w:tblPrEx>
        <w:trPr>
          <w:cantSplit/>
          <w:trHeight w:val="340" w:hRule="atLeast"/>
        </w:trPr>
        <w:tc>
          <w:tcPr>
            <w:tcW w:w="14081" w:type="dxa"/>
            <w:gridSpan w:val="6"/>
            <w:tcBorders>
              <w:top w:val="nil"/>
              <w:left w:val="nil"/>
              <w:bottom w:val="nil"/>
              <w:right w:val="nil"/>
            </w:tcBorders>
            <w:shd w:val="clear" w:color="auto" w:fill="auto"/>
            <w:vAlign w:val="center"/>
          </w:tcPr>
          <w:p>
            <w:pPr>
              <w:widowControl/>
              <w:jc w:val="center"/>
              <w:rPr>
                <w:rFonts w:hint="eastAsia" w:ascii="华文中宋" w:hAnsi="华文中宋" w:eastAsia="华文中宋" w:cs="宋体"/>
                <w:b/>
                <w:bCs/>
                <w:color w:val="000000"/>
                <w:kern w:val="0"/>
                <w:sz w:val="32"/>
                <w:szCs w:val="32"/>
              </w:rPr>
            </w:pPr>
            <w:r>
              <w:rPr>
                <w:rFonts w:hint="eastAsia" w:ascii="华文中宋" w:hAnsi="华文中宋" w:eastAsia="华文中宋" w:cs="宋体"/>
                <w:b/>
                <w:bCs/>
                <w:color w:val="000000"/>
                <w:kern w:val="0"/>
                <w:sz w:val="32"/>
                <w:szCs w:val="32"/>
              </w:rPr>
              <w:t>收入支出决算总表</w:t>
            </w:r>
          </w:p>
          <w:p>
            <w:pPr>
              <w:widowControl/>
              <w:jc w:val="righ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公开01表</w:t>
            </w:r>
          </w:p>
          <w:p>
            <w:pPr>
              <w:widowControl/>
              <w:jc w:val="left"/>
              <w:rPr>
                <w:rFonts w:hint="eastAsia" w:ascii="华文中宋" w:hAnsi="华文中宋" w:eastAsia="华文中宋" w:cs="宋体"/>
                <w:color w:val="000000"/>
                <w:kern w:val="0"/>
                <w:sz w:val="32"/>
                <w:szCs w:val="32"/>
              </w:rPr>
            </w:pPr>
            <w:r>
              <w:rPr>
                <w:rFonts w:hint="eastAsia" w:ascii="宋体" w:hAnsi="宋体" w:eastAsia="宋体" w:cs="宋体"/>
                <w:color w:val="000000"/>
                <w:kern w:val="0"/>
                <w:szCs w:val="21"/>
                <w:lang w:val="en-US" w:eastAsia="zh-CN"/>
              </w:rPr>
              <w:t>部门：湖南省国际人才智力交流协作中心                               2020年度                                               单位：万元</w:t>
            </w:r>
          </w:p>
        </w:tc>
      </w:tr>
      <w:tr>
        <w:tblPrEx>
          <w:tblCellMar>
            <w:top w:w="0" w:type="dxa"/>
            <w:left w:w="108" w:type="dxa"/>
            <w:bottom w:w="0" w:type="dxa"/>
            <w:right w:w="108" w:type="dxa"/>
          </w:tblCellMar>
        </w:tblPrEx>
        <w:trPr>
          <w:cantSplit/>
          <w:trHeight w:val="340" w:hRule="atLeast"/>
        </w:trPr>
        <w:tc>
          <w:tcPr>
            <w:tcW w:w="637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770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7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6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4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6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97.91</w:t>
            </w:r>
          </w:p>
        </w:tc>
        <w:tc>
          <w:tcPr>
            <w:tcW w:w="3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32</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33</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34</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35</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36</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37</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47.91</w:t>
            </w: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七、文化旅游体育与传媒支出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38</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7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八、社会保障和就业支出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39</w:t>
            </w:r>
          </w:p>
        </w:tc>
        <w:tc>
          <w:tcPr>
            <w:tcW w:w="3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九、卫生健康支出　</w:t>
            </w:r>
          </w:p>
        </w:tc>
        <w:tc>
          <w:tcPr>
            <w:tcW w:w="6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40</w:t>
            </w:r>
          </w:p>
        </w:tc>
        <w:tc>
          <w:tcPr>
            <w:tcW w:w="3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十、节能环保支出</w:t>
            </w:r>
          </w:p>
        </w:tc>
        <w:tc>
          <w:tcPr>
            <w:tcW w:w="6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3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十一、城乡社区支出</w:t>
            </w:r>
          </w:p>
        </w:tc>
        <w:tc>
          <w:tcPr>
            <w:tcW w:w="6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34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十二、农林水支出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十三、交通运输支出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十四、资源勘探工业信息等支出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十五、商业服务业等支出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十六、金融支出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十七、援助其他地区支出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十八、自然资源海洋气象等支出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49</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十九、住房保障支出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二十、粮油物资储备支出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二十一、国有资本经营预算支出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二十二、灾害防治及应急管理支出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二十三、其他支出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二十四、债务还本支出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二十五、债务付息支出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二十六、抗疫特别国债安排的支出</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27</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97.91</w:t>
            </w:r>
            <w:r>
              <w:rPr>
                <w:rFonts w:hint="eastAsia" w:ascii="宋体" w:hAnsi="宋体" w:eastAsia="宋体" w:cs="宋体"/>
                <w:kern w:val="0"/>
                <w:sz w:val="22"/>
              </w:rPr>
              <w:t>　</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28</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59</w:t>
            </w:r>
          </w:p>
        </w:tc>
        <w:tc>
          <w:tcPr>
            <w:tcW w:w="34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6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29</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50.00</w:t>
            </w:r>
          </w:p>
        </w:tc>
      </w:tr>
      <w:tr>
        <w:tblPrEx>
          <w:tblCellMar>
            <w:top w:w="0" w:type="dxa"/>
            <w:left w:w="108" w:type="dxa"/>
            <w:bottom w:w="0" w:type="dxa"/>
            <w:right w:w="108" w:type="dxa"/>
          </w:tblCellMar>
        </w:tblPrEx>
        <w:trPr>
          <w:cantSplit/>
          <w:trHeight w:val="340" w:hRule="atLeast"/>
        </w:trPr>
        <w:tc>
          <w:tcPr>
            <w:tcW w:w="3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cantSplit/>
          <w:trHeight w:val="340" w:hRule="atLeast"/>
        </w:trPr>
        <w:tc>
          <w:tcPr>
            <w:tcW w:w="39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31</w:t>
            </w:r>
          </w:p>
        </w:tc>
        <w:tc>
          <w:tcPr>
            <w:tcW w:w="17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97.91</w:t>
            </w:r>
            <w:r>
              <w:rPr>
                <w:rFonts w:hint="eastAsia" w:ascii="宋体" w:hAnsi="宋体" w:eastAsia="宋体" w:cs="宋体"/>
                <w:kern w:val="0"/>
                <w:sz w:val="22"/>
              </w:rPr>
              <w:t>　</w:t>
            </w:r>
          </w:p>
        </w:tc>
        <w:tc>
          <w:tcPr>
            <w:tcW w:w="36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9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3419"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kern w:val="0"/>
                <w:sz w:val="22"/>
                <w:lang w:val="en-US" w:eastAsia="zh-CN"/>
              </w:rPr>
              <w:t>97.91</w:t>
            </w:r>
          </w:p>
        </w:tc>
      </w:tr>
      <w:tr>
        <w:tblPrEx>
          <w:tblCellMar>
            <w:top w:w="0" w:type="dxa"/>
            <w:left w:w="108" w:type="dxa"/>
            <w:bottom w:w="0" w:type="dxa"/>
            <w:right w:w="108" w:type="dxa"/>
          </w:tblCellMar>
        </w:tblPrEx>
        <w:trPr>
          <w:cantSplit/>
          <w:trHeight w:val="340" w:hRule="atLeast"/>
        </w:trPr>
        <w:tc>
          <w:tcPr>
            <w:tcW w:w="14081" w:type="dxa"/>
            <w:gridSpan w:val="6"/>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1848"/>
        <w:gridCol w:w="1852"/>
        <w:gridCol w:w="2212"/>
        <w:gridCol w:w="1482"/>
        <w:gridCol w:w="1482"/>
        <w:gridCol w:w="1482"/>
        <w:gridCol w:w="1482"/>
        <w:gridCol w:w="1482"/>
        <w:gridCol w:w="2106"/>
      </w:tblGrid>
      <w:tr>
        <w:tblPrEx>
          <w:tblCellMar>
            <w:top w:w="0" w:type="dxa"/>
            <w:left w:w="0" w:type="dxa"/>
            <w:bottom w:w="0" w:type="dxa"/>
            <w:right w:w="0" w:type="dxa"/>
          </w:tblCellMar>
        </w:tblPrEx>
        <w:trPr>
          <w:cantSplit/>
          <w:trHeight w:val="454" w:hRule="atLeast"/>
        </w:trPr>
        <w:tc>
          <w:tcPr>
            <w:tcW w:w="15428" w:type="dxa"/>
            <w:gridSpan w:val="9"/>
            <w:tcBorders>
              <w:top w:val="nil"/>
              <w:left w:val="nil"/>
              <w:bottom w:val="nil"/>
              <w:right w:val="nil"/>
            </w:tcBorders>
            <w:shd w:val="clear" w:color="auto" w:fill="auto"/>
            <w:tcMar>
              <w:top w:w="15" w:type="dxa"/>
              <w:left w:w="15" w:type="dxa"/>
              <w:bottom w:w="0" w:type="dxa"/>
              <w:right w:w="15" w:type="dxa"/>
            </w:tcMar>
            <w:vAlign w:val="center"/>
          </w:tcPr>
          <w:p>
            <w:pPr>
              <w:jc w:val="center"/>
              <w:rPr>
                <w:rFonts w:hint="eastAsia" w:ascii="华文中宋" w:hAnsi="华文中宋" w:eastAsia="华文中宋"/>
                <w:color w:val="000000"/>
                <w:sz w:val="32"/>
                <w:szCs w:val="32"/>
              </w:rPr>
            </w:pPr>
            <w:r>
              <w:rPr>
                <w:rFonts w:hint="eastAsia" w:ascii="华文中宋" w:hAnsi="华文中宋" w:eastAsia="华文中宋"/>
                <w:b/>
                <w:bCs/>
                <w:color w:val="000000"/>
                <w:sz w:val="32"/>
                <w:szCs w:val="32"/>
              </w:rPr>
              <w:t>收入决算表</w:t>
            </w:r>
          </w:p>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公开02表</w:t>
            </w:r>
          </w:p>
          <w:p>
            <w:pPr>
              <w:jc w:val="center"/>
              <w:rPr>
                <w:rFonts w:hint="eastAsia" w:ascii="华文中宋" w:hAnsi="华文中宋" w:eastAsia="华文中宋"/>
                <w:color w:val="000000"/>
                <w:sz w:val="32"/>
                <w:szCs w:val="32"/>
              </w:rPr>
            </w:pPr>
            <w:r>
              <w:rPr>
                <w:rFonts w:hint="eastAsia" w:ascii="宋体" w:hAnsi="宋体" w:eastAsia="宋体" w:cs="宋体"/>
                <w:color w:val="000000"/>
                <w:kern w:val="0"/>
                <w:szCs w:val="21"/>
                <w:lang w:val="en-US" w:eastAsia="zh-CN"/>
              </w:rPr>
              <w:t>部门：湖南省国际人才智力交流协作中心                                2020年度                                                           单位：万元</w:t>
            </w:r>
          </w:p>
        </w:tc>
      </w:tr>
      <w:tr>
        <w:tblPrEx>
          <w:tblCellMar>
            <w:top w:w="0" w:type="dxa"/>
            <w:left w:w="0" w:type="dxa"/>
            <w:bottom w:w="0" w:type="dxa"/>
            <w:right w:w="0" w:type="dxa"/>
          </w:tblCellMar>
        </w:tblPrEx>
        <w:trPr>
          <w:cantSplit/>
          <w:trHeight w:val="454" w:hRule="atLeast"/>
        </w:trPr>
        <w:tc>
          <w:tcPr>
            <w:tcW w:w="370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221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8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4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cantSplit/>
          <w:trHeight w:val="454" w:hRule="atLeast"/>
        </w:trPr>
        <w:tc>
          <w:tcPr>
            <w:tcW w:w="18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rPr>
            </w:pPr>
            <w:r>
              <w:rPr>
                <w:rFonts w:hint="eastAsia"/>
              </w:rPr>
              <w:t>功能分类</w:t>
            </w:r>
          </w:p>
          <w:p>
            <w:pPr>
              <w:jc w:val="center"/>
              <w:rPr>
                <w:rFonts w:ascii="宋体" w:hAnsi="宋体" w:eastAsia="宋体" w:cs="宋体"/>
                <w:sz w:val="24"/>
                <w:szCs w:val="24"/>
              </w:rPr>
            </w:pPr>
            <w:r>
              <w:rPr>
                <w:rFonts w:hint="eastAsia"/>
              </w:rPr>
              <w:t>科目编码</w:t>
            </w:r>
          </w:p>
        </w:tc>
        <w:tc>
          <w:tcPr>
            <w:tcW w:w="185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22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cantSplit/>
          <w:trHeight w:val="454" w:hRule="atLeast"/>
        </w:trPr>
        <w:tc>
          <w:tcPr>
            <w:tcW w:w="18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5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cantSplit/>
          <w:trHeight w:val="454" w:hRule="atLeast"/>
        </w:trPr>
        <w:tc>
          <w:tcPr>
            <w:tcW w:w="370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221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48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48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48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48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48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10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cantSplit/>
          <w:trHeight w:val="454" w:hRule="atLeast"/>
        </w:trPr>
        <w:tc>
          <w:tcPr>
            <w:tcW w:w="370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bCs/>
                <w:sz w:val="24"/>
                <w:szCs w:val="24"/>
              </w:rPr>
            </w:pPr>
            <w:r>
              <w:rPr>
                <w:rFonts w:hint="eastAsia"/>
                <w:b/>
                <w:bCs/>
              </w:rPr>
              <w:t>合计</w:t>
            </w:r>
          </w:p>
        </w:tc>
        <w:tc>
          <w:tcPr>
            <w:tcW w:w="22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kern w:val="2"/>
                <w:sz w:val="24"/>
                <w:szCs w:val="24"/>
                <w:lang w:val="en-US" w:eastAsia="zh-CN" w:bidi="ar-SA"/>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97.91</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kern w:val="2"/>
                <w:sz w:val="24"/>
                <w:szCs w:val="24"/>
                <w:lang w:val="en-US" w:eastAsia="zh-CN" w:bidi="ar-SA"/>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97.91</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c>
          <w:tcPr>
            <w:tcW w:w="21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r>
      <w:tr>
        <w:tblPrEx>
          <w:tblCellMar>
            <w:top w:w="0" w:type="dxa"/>
            <w:left w:w="0" w:type="dxa"/>
            <w:bottom w:w="0" w:type="dxa"/>
            <w:right w:w="0" w:type="dxa"/>
          </w:tblCellMar>
        </w:tblPrEx>
        <w:trPr>
          <w:cantSplit/>
          <w:trHeight w:val="454" w:hRule="atLeast"/>
        </w:trPr>
        <w:tc>
          <w:tcPr>
            <w:tcW w:w="184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b/>
                <w:bCs/>
                <w:sz w:val="24"/>
                <w:szCs w:val="24"/>
              </w:rPr>
            </w:pPr>
            <w:r>
              <w:rPr>
                <w:rFonts w:hint="eastAsia" w:ascii="宋体" w:hAnsi="宋体" w:eastAsia="宋体" w:cs="宋体"/>
                <w:b/>
                <w:bCs/>
                <w:sz w:val="24"/>
                <w:szCs w:val="24"/>
              </w:rPr>
              <w:t>206</w:t>
            </w:r>
          </w:p>
        </w:tc>
        <w:tc>
          <w:tcPr>
            <w:tcW w:w="185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b/>
                <w:bCs/>
                <w:sz w:val="24"/>
                <w:szCs w:val="24"/>
              </w:rPr>
            </w:pPr>
            <w:r>
              <w:rPr>
                <w:rFonts w:hint="eastAsia"/>
                <w:b/>
                <w:bCs/>
              </w:rPr>
              <w:t>科学技术支出　</w:t>
            </w:r>
          </w:p>
        </w:tc>
        <w:tc>
          <w:tcPr>
            <w:tcW w:w="22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97.91</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97.91</w:t>
            </w:r>
            <w:r>
              <w:rPr>
                <w:rFonts w:hint="eastAsia"/>
                <w:b/>
                <w:bCs/>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c>
          <w:tcPr>
            <w:tcW w:w="21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b/>
                <w:bCs/>
              </w:rPr>
              <w:t>　</w:t>
            </w:r>
          </w:p>
        </w:tc>
      </w:tr>
      <w:tr>
        <w:tblPrEx>
          <w:tblCellMar>
            <w:top w:w="0" w:type="dxa"/>
            <w:left w:w="0" w:type="dxa"/>
            <w:bottom w:w="0" w:type="dxa"/>
            <w:right w:w="0" w:type="dxa"/>
          </w:tblCellMar>
        </w:tblPrEx>
        <w:trPr>
          <w:cantSplit/>
          <w:trHeight w:val="454" w:hRule="atLeast"/>
        </w:trPr>
        <w:tc>
          <w:tcPr>
            <w:tcW w:w="184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宋体" w:hAnsi="宋体" w:eastAsia="宋体" w:cs="宋体"/>
                <w:b/>
                <w:bCs/>
                <w:sz w:val="24"/>
                <w:szCs w:val="24"/>
              </w:rPr>
            </w:pPr>
            <w:r>
              <w:rPr>
                <w:rFonts w:hint="eastAsia" w:ascii="宋体" w:hAnsi="宋体" w:eastAsia="宋体" w:cs="宋体"/>
                <w:b/>
                <w:bCs/>
                <w:sz w:val="24"/>
                <w:szCs w:val="24"/>
              </w:rPr>
              <w:t>20601　</w:t>
            </w:r>
          </w:p>
        </w:tc>
        <w:tc>
          <w:tcPr>
            <w:tcW w:w="185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b/>
                <w:bCs/>
                <w:sz w:val="24"/>
                <w:szCs w:val="24"/>
              </w:rPr>
            </w:pPr>
            <w:r>
              <w:rPr>
                <w:rFonts w:hint="eastAsia"/>
                <w:b/>
                <w:bCs/>
              </w:rPr>
              <w:t>科学技术管理事务　</w:t>
            </w:r>
          </w:p>
        </w:tc>
        <w:tc>
          <w:tcPr>
            <w:tcW w:w="22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华文中宋" w:hAnsi="华文中宋" w:eastAsia="华文中宋" w:cs="宋体"/>
                <w:b/>
                <w:bCs/>
                <w:sz w:val="24"/>
                <w:szCs w:val="24"/>
              </w:rPr>
            </w:pPr>
            <w:r>
              <w:rPr>
                <w:rFonts w:hint="eastAsia" w:ascii="宋体" w:hAnsi="宋体" w:eastAsia="宋体" w:cs="宋体"/>
                <w:b/>
                <w:bCs/>
                <w:kern w:val="0"/>
                <w:sz w:val="22"/>
                <w:lang w:val="en-US" w:eastAsia="zh-CN"/>
              </w:rPr>
              <w:t>47.91</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ascii="宋体" w:hAnsi="宋体" w:eastAsia="宋体" w:cs="宋体"/>
                <w:b/>
                <w:bCs/>
                <w:kern w:val="0"/>
                <w:sz w:val="22"/>
                <w:lang w:val="en-US" w:eastAsia="zh-CN"/>
              </w:rPr>
              <w:t>47.91</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cantSplit/>
          <w:trHeight w:val="454" w:hRule="atLeast"/>
        </w:trPr>
        <w:tc>
          <w:tcPr>
            <w:tcW w:w="184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2060101　</w:t>
            </w:r>
          </w:p>
        </w:tc>
        <w:tc>
          <w:tcPr>
            <w:tcW w:w="185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ind w:firstLine="210" w:firstLineChars="100"/>
              <w:rPr>
                <w:rFonts w:ascii="宋体" w:hAnsi="宋体" w:eastAsia="宋体" w:cs="宋体"/>
                <w:sz w:val="24"/>
                <w:szCs w:val="24"/>
              </w:rPr>
            </w:pPr>
            <w:r>
              <w:rPr>
                <w:rFonts w:hint="eastAsia"/>
              </w:rPr>
              <w:t>行政运行　</w:t>
            </w:r>
          </w:p>
        </w:tc>
        <w:tc>
          <w:tcPr>
            <w:tcW w:w="22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kern w:val="0"/>
                <w:sz w:val="22"/>
                <w:lang w:val="en-US" w:eastAsia="zh-CN"/>
              </w:rPr>
              <w:t>47.91</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kern w:val="0"/>
                <w:sz w:val="22"/>
                <w:lang w:val="en-US" w:eastAsia="zh-CN"/>
              </w:rPr>
              <w:t>47.91</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cantSplit/>
          <w:trHeight w:val="454" w:hRule="atLeast"/>
        </w:trPr>
        <w:tc>
          <w:tcPr>
            <w:tcW w:w="184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宋体" w:hAnsi="宋体" w:eastAsia="宋体" w:cs="宋体"/>
                <w:b/>
                <w:bCs/>
                <w:sz w:val="24"/>
                <w:szCs w:val="24"/>
              </w:rPr>
            </w:pPr>
            <w:r>
              <w:rPr>
                <w:rFonts w:hint="eastAsia" w:ascii="宋体" w:hAnsi="宋体" w:eastAsia="宋体" w:cs="宋体"/>
                <w:b/>
                <w:bCs/>
                <w:sz w:val="24"/>
                <w:szCs w:val="24"/>
              </w:rPr>
              <w:t>20605　</w:t>
            </w:r>
          </w:p>
        </w:tc>
        <w:tc>
          <w:tcPr>
            <w:tcW w:w="185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b/>
                <w:bCs/>
                <w:sz w:val="24"/>
                <w:szCs w:val="24"/>
              </w:rPr>
            </w:pPr>
            <w:r>
              <w:rPr>
                <w:rFonts w:hint="eastAsia"/>
                <w:b/>
                <w:bCs/>
              </w:rPr>
              <w:t>科技条件与服务　</w:t>
            </w:r>
          </w:p>
        </w:tc>
        <w:tc>
          <w:tcPr>
            <w:tcW w:w="22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ascii="宋体" w:hAnsi="宋体" w:eastAsia="宋体" w:cs="宋体"/>
                <w:b/>
                <w:bCs/>
                <w:kern w:val="0"/>
                <w:sz w:val="22"/>
                <w:lang w:val="en-US" w:eastAsia="zh-CN"/>
              </w:rPr>
              <w:t>50.00</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bCs/>
                <w:sz w:val="24"/>
                <w:szCs w:val="24"/>
              </w:rPr>
            </w:pPr>
            <w:r>
              <w:rPr>
                <w:rFonts w:hint="eastAsia" w:ascii="宋体" w:hAnsi="宋体" w:eastAsia="宋体" w:cs="宋体"/>
                <w:b/>
                <w:bCs/>
                <w:kern w:val="0"/>
                <w:sz w:val="22"/>
                <w:lang w:val="en-US" w:eastAsia="zh-CN"/>
              </w:rPr>
              <w:t>50.00</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cantSplit/>
          <w:trHeight w:val="454" w:hRule="atLeast"/>
        </w:trPr>
        <w:tc>
          <w:tcPr>
            <w:tcW w:w="184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2060599　</w:t>
            </w:r>
          </w:p>
        </w:tc>
        <w:tc>
          <w:tcPr>
            <w:tcW w:w="185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ind w:firstLine="210" w:firstLineChars="100"/>
              <w:rPr>
                <w:rFonts w:ascii="宋体" w:hAnsi="宋体" w:eastAsia="宋体" w:cs="宋体"/>
                <w:sz w:val="24"/>
                <w:szCs w:val="24"/>
              </w:rPr>
            </w:pPr>
            <w:r>
              <w:rPr>
                <w:rFonts w:hint="eastAsia"/>
              </w:rPr>
              <w:t>其他科技条件与服务支出　</w:t>
            </w:r>
          </w:p>
        </w:tc>
        <w:tc>
          <w:tcPr>
            <w:tcW w:w="22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kern w:val="0"/>
                <w:sz w:val="22"/>
                <w:lang w:val="en-US" w:eastAsia="zh-CN"/>
              </w:rPr>
              <w:t>50.00</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kern w:val="0"/>
                <w:sz w:val="22"/>
                <w:lang w:val="en-US" w:eastAsia="zh-CN"/>
              </w:rPr>
              <w:t>50.00</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cantSplit/>
          <w:trHeight w:val="454" w:hRule="atLeast"/>
        </w:trPr>
        <w:tc>
          <w:tcPr>
            <w:tcW w:w="1848"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85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22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cantSplit/>
          <w:trHeight w:val="454" w:hRule="atLeast"/>
        </w:trPr>
        <w:tc>
          <w:tcPr>
            <w:tcW w:w="15428" w:type="dxa"/>
            <w:gridSpan w:val="9"/>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5237" w:type="dxa"/>
        <w:tblInd w:w="91" w:type="dxa"/>
        <w:tblLayout w:type="fixed"/>
        <w:tblCellMar>
          <w:top w:w="0" w:type="dxa"/>
          <w:left w:w="108" w:type="dxa"/>
          <w:bottom w:w="0" w:type="dxa"/>
          <w:right w:w="108" w:type="dxa"/>
        </w:tblCellMar>
      </w:tblPr>
      <w:tblGrid>
        <w:gridCol w:w="1572"/>
        <w:gridCol w:w="2565"/>
        <w:gridCol w:w="1860"/>
        <w:gridCol w:w="1635"/>
        <w:gridCol w:w="1590"/>
        <w:gridCol w:w="1785"/>
        <w:gridCol w:w="1800"/>
        <w:gridCol w:w="2430"/>
      </w:tblGrid>
      <w:tr>
        <w:tblPrEx>
          <w:tblCellMar>
            <w:top w:w="0" w:type="dxa"/>
            <w:left w:w="108" w:type="dxa"/>
            <w:bottom w:w="0" w:type="dxa"/>
            <w:right w:w="108" w:type="dxa"/>
          </w:tblCellMar>
        </w:tblPrEx>
        <w:trPr>
          <w:cantSplit/>
          <w:trHeight w:val="454" w:hRule="atLeast"/>
        </w:trPr>
        <w:tc>
          <w:tcPr>
            <w:tcW w:w="15237" w:type="dxa"/>
            <w:gridSpan w:val="8"/>
            <w:tcBorders>
              <w:top w:val="nil"/>
              <w:left w:val="nil"/>
              <w:bottom w:val="nil"/>
              <w:right w:val="nil"/>
            </w:tcBorders>
            <w:shd w:val="clear" w:color="auto" w:fill="auto"/>
            <w:vAlign w:val="center"/>
          </w:tcPr>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b/>
                <w:bCs/>
                <w:color w:val="000000"/>
                <w:kern w:val="0"/>
                <w:sz w:val="32"/>
                <w:szCs w:val="32"/>
              </w:rPr>
              <w:t>支出决算表</w:t>
            </w:r>
          </w:p>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公开03表</w:t>
            </w:r>
          </w:p>
          <w:p>
            <w:pPr>
              <w:widowControl/>
              <w:jc w:val="center"/>
              <w:rPr>
                <w:rFonts w:hint="eastAsia" w:ascii="华文中宋" w:hAnsi="华文中宋" w:eastAsia="华文中宋" w:cs="宋体"/>
                <w:color w:val="000000"/>
                <w:kern w:val="0"/>
                <w:sz w:val="32"/>
                <w:szCs w:val="32"/>
              </w:rPr>
            </w:pPr>
            <w:r>
              <w:rPr>
                <w:rFonts w:hint="eastAsia" w:ascii="宋体" w:hAnsi="宋体" w:eastAsia="宋体" w:cs="宋体"/>
                <w:color w:val="000000"/>
                <w:kern w:val="0"/>
                <w:szCs w:val="21"/>
                <w:lang w:val="en-US" w:eastAsia="zh-CN"/>
              </w:rPr>
              <w:t>部门：湖南省国际人才智力交流协作中心                              2020年度                                                           单位：万元</w:t>
            </w:r>
          </w:p>
        </w:tc>
      </w:tr>
      <w:tr>
        <w:tblPrEx>
          <w:tblCellMar>
            <w:top w:w="0" w:type="dxa"/>
            <w:left w:w="108" w:type="dxa"/>
            <w:bottom w:w="0" w:type="dxa"/>
            <w:right w:w="108" w:type="dxa"/>
          </w:tblCellMar>
        </w:tblPrEx>
        <w:trPr>
          <w:cantSplit/>
          <w:trHeight w:val="454" w:hRule="atLeast"/>
        </w:trPr>
        <w:tc>
          <w:tcPr>
            <w:tcW w:w="413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8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9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7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8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43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cantSplit/>
          <w:trHeight w:val="454" w:hRule="atLeast"/>
        </w:trPr>
        <w:tc>
          <w:tcPr>
            <w:tcW w:w="157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56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cantSplit/>
          <w:trHeight w:val="454" w:hRule="atLeast"/>
        </w:trPr>
        <w:tc>
          <w:tcPr>
            <w:tcW w:w="1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cantSplit/>
          <w:trHeight w:val="454" w:hRule="atLeast"/>
        </w:trPr>
        <w:tc>
          <w:tcPr>
            <w:tcW w:w="413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8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3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cantSplit/>
          <w:trHeight w:val="454" w:hRule="atLeast"/>
        </w:trPr>
        <w:tc>
          <w:tcPr>
            <w:tcW w:w="413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合计</w:t>
            </w:r>
          </w:p>
        </w:tc>
        <w:tc>
          <w:tcPr>
            <w:tcW w:w="1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lang w:val="en-US" w:eastAsia="zh-CN"/>
              </w:rPr>
              <w:t>47.91</w:t>
            </w:r>
            <w:r>
              <w:rPr>
                <w:rFonts w:hint="eastAsia" w:ascii="宋体" w:hAnsi="宋体" w:eastAsia="宋体" w:cs="宋体"/>
                <w:b/>
                <w:bCs/>
                <w:kern w:val="0"/>
                <w:sz w:val="24"/>
                <w:szCs w:val="24"/>
              </w:rPr>
              <w:t>　</w:t>
            </w:r>
          </w:p>
        </w:tc>
        <w:tc>
          <w:tcPr>
            <w:tcW w:w="16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lang w:val="en-US" w:eastAsia="zh-CN"/>
              </w:rPr>
              <w:t>47.91</w:t>
            </w:r>
            <w:r>
              <w:rPr>
                <w:rFonts w:hint="eastAsia" w:ascii="宋体" w:hAnsi="宋体" w:eastAsia="宋体" w:cs="宋体"/>
                <w:b/>
                <w:bCs/>
                <w:kern w:val="0"/>
                <w:sz w:val="24"/>
                <w:szCs w:val="24"/>
              </w:rPr>
              <w:t>　</w:t>
            </w:r>
          </w:p>
        </w:tc>
        <w:tc>
          <w:tcPr>
            <w:tcW w:w="15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7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24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CellMar>
            <w:top w:w="0" w:type="dxa"/>
            <w:left w:w="108" w:type="dxa"/>
            <w:bottom w:w="0" w:type="dxa"/>
            <w:right w:w="108" w:type="dxa"/>
          </w:tblCellMar>
        </w:tblPrEx>
        <w:trPr>
          <w:cantSplit/>
          <w:trHeight w:val="454" w:hRule="atLeast"/>
        </w:trPr>
        <w:tc>
          <w:tcPr>
            <w:tcW w:w="1572"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default" w:ascii="宋体" w:hAnsi="宋体" w:eastAsia="宋体" w:cs="宋体"/>
                <w:b/>
                <w:bCs/>
                <w:kern w:val="0"/>
                <w:sz w:val="24"/>
                <w:szCs w:val="24"/>
                <w:lang w:val="en-US" w:eastAsia="zh-CN"/>
              </w:rPr>
            </w:pPr>
            <w:r>
              <w:rPr>
                <w:rFonts w:hint="eastAsia" w:ascii="宋体" w:hAnsi="宋体" w:eastAsia="宋体" w:cs="宋体"/>
                <w:b/>
                <w:bCs/>
                <w:sz w:val="24"/>
                <w:szCs w:val="24"/>
              </w:rPr>
              <w:t>206</w:t>
            </w:r>
          </w:p>
        </w:tc>
        <w:tc>
          <w:tcPr>
            <w:tcW w:w="2565"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b/>
                <w:bCs/>
                <w:kern w:val="0"/>
                <w:sz w:val="24"/>
                <w:szCs w:val="24"/>
              </w:rPr>
            </w:pPr>
            <w:r>
              <w:rPr>
                <w:rFonts w:hint="eastAsia"/>
                <w:b/>
                <w:bCs/>
              </w:rPr>
              <w:t>科学技术支出　</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4"/>
                <w:szCs w:val="24"/>
              </w:rPr>
            </w:pPr>
            <w:r>
              <w:rPr>
                <w:rFonts w:hint="eastAsia" w:ascii="宋体" w:hAnsi="宋体" w:eastAsia="宋体" w:cs="宋体"/>
                <w:b/>
                <w:bCs/>
                <w:kern w:val="0"/>
                <w:sz w:val="22"/>
                <w:lang w:val="en-US" w:eastAsia="zh-CN"/>
              </w:rPr>
              <w:t>47.91</w:t>
            </w:r>
          </w:p>
        </w:tc>
        <w:tc>
          <w:tcPr>
            <w:tcW w:w="163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4"/>
                <w:szCs w:val="24"/>
              </w:rPr>
            </w:pPr>
            <w:r>
              <w:rPr>
                <w:rFonts w:hint="eastAsia" w:ascii="宋体" w:hAnsi="宋体" w:eastAsia="宋体" w:cs="宋体"/>
                <w:b/>
                <w:bCs/>
                <w:kern w:val="0"/>
                <w:sz w:val="22"/>
                <w:lang w:val="en-US" w:eastAsia="zh-CN"/>
              </w:rPr>
              <w:t>47.91</w:t>
            </w:r>
          </w:p>
        </w:tc>
        <w:tc>
          <w:tcPr>
            <w:tcW w:w="15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572"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宋体"/>
                <w:b/>
                <w:bCs/>
                <w:kern w:val="0"/>
                <w:sz w:val="24"/>
                <w:szCs w:val="24"/>
              </w:rPr>
            </w:pPr>
            <w:r>
              <w:rPr>
                <w:rFonts w:hint="eastAsia" w:ascii="宋体" w:hAnsi="宋体" w:eastAsia="宋体" w:cs="宋体"/>
                <w:b/>
                <w:bCs/>
                <w:sz w:val="24"/>
                <w:szCs w:val="24"/>
              </w:rPr>
              <w:t>20601　</w:t>
            </w:r>
          </w:p>
        </w:tc>
        <w:tc>
          <w:tcPr>
            <w:tcW w:w="2565"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b/>
                <w:bCs/>
                <w:kern w:val="0"/>
                <w:sz w:val="24"/>
                <w:szCs w:val="24"/>
              </w:rPr>
            </w:pPr>
            <w:r>
              <w:rPr>
                <w:rFonts w:hint="eastAsia"/>
                <w:b/>
                <w:bCs/>
              </w:rPr>
              <w:t>科学技术管理事务　</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4"/>
                <w:szCs w:val="24"/>
                <w:lang w:val="en-US" w:eastAsia="zh-CN" w:bidi="ar-SA"/>
              </w:rPr>
            </w:pPr>
            <w:r>
              <w:rPr>
                <w:rFonts w:hint="eastAsia" w:ascii="宋体" w:hAnsi="宋体" w:eastAsia="宋体" w:cs="宋体"/>
                <w:b/>
                <w:bCs/>
                <w:kern w:val="0"/>
                <w:sz w:val="22"/>
                <w:lang w:val="en-US" w:eastAsia="zh-CN"/>
              </w:rPr>
              <w:t>47.91</w:t>
            </w:r>
          </w:p>
        </w:tc>
        <w:tc>
          <w:tcPr>
            <w:tcW w:w="163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4"/>
                <w:szCs w:val="24"/>
                <w:lang w:val="en-US" w:eastAsia="zh-CN" w:bidi="ar-SA"/>
              </w:rPr>
            </w:pPr>
            <w:r>
              <w:rPr>
                <w:rFonts w:hint="eastAsia" w:ascii="宋体" w:hAnsi="宋体" w:eastAsia="宋体" w:cs="宋体"/>
                <w:b/>
                <w:bCs/>
                <w:kern w:val="0"/>
                <w:sz w:val="22"/>
                <w:lang w:val="en-US" w:eastAsia="zh-CN"/>
              </w:rPr>
              <w:t>47.91</w:t>
            </w:r>
          </w:p>
        </w:tc>
        <w:tc>
          <w:tcPr>
            <w:tcW w:w="15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rPr>
              <w:t>　</w:t>
            </w:r>
          </w:p>
        </w:tc>
        <w:tc>
          <w:tcPr>
            <w:tcW w:w="17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572"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宋体"/>
                <w:kern w:val="0"/>
                <w:sz w:val="24"/>
                <w:szCs w:val="24"/>
              </w:rPr>
            </w:pPr>
            <w:r>
              <w:rPr>
                <w:rFonts w:hint="eastAsia" w:ascii="宋体" w:hAnsi="宋体" w:eastAsia="宋体" w:cs="宋体"/>
                <w:sz w:val="24"/>
                <w:szCs w:val="24"/>
              </w:rPr>
              <w:t>2060101　</w:t>
            </w:r>
          </w:p>
        </w:tc>
        <w:tc>
          <w:tcPr>
            <w:tcW w:w="2565" w:type="dxa"/>
            <w:tcBorders>
              <w:top w:val="nil"/>
              <w:left w:val="nil"/>
              <w:bottom w:val="single" w:color="auto" w:sz="4" w:space="0"/>
              <w:right w:val="single" w:color="auto" w:sz="4" w:space="0"/>
            </w:tcBorders>
            <w:shd w:val="clear" w:color="000000" w:fill="FFFFFF"/>
            <w:vAlign w:val="center"/>
          </w:tcPr>
          <w:p>
            <w:pPr>
              <w:ind w:firstLine="210" w:firstLineChars="100"/>
              <w:rPr>
                <w:rFonts w:hint="eastAsia" w:ascii="宋体" w:hAnsi="宋体" w:eastAsia="宋体" w:cs="宋体"/>
                <w:kern w:val="0"/>
                <w:sz w:val="24"/>
                <w:szCs w:val="24"/>
              </w:rPr>
            </w:pPr>
            <w:r>
              <w:rPr>
                <w:rFonts w:hint="eastAsia"/>
              </w:rPr>
              <w:t>行政运行　</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r>
              <w:rPr>
                <w:rFonts w:hint="eastAsia" w:ascii="宋体" w:hAnsi="宋体" w:eastAsia="宋体" w:cs="宋体"/>
                <w:kern w:val="0"/>
                <w:sz w:val="22"/>
                <w:lang w:val="en-US" w:eastAsia="zh-CN"/>
              </w:rPr>
              <w:t>47.91</w:t>
            </w:r>
          </w:p>
        </w:tc>
        <w:tc>
          <w:tcPr>
            <w:tcW w:w="163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r>
              <w:rPr>
                <w:rFonts w:hint="eastAsia" w:ascii="宋体" w:hAnsi="宋体" w:eastAsia="宋体" w:cs="宋体"/>
                <w:kern w:val="0"/>
                <w:sz w:val="22"/>
                <w:lang w:val="en-US" w:eastAsia="zh-CN"/>
              </w:rPr>
              <w:t>47.91</w:t>
            </w:r>
          </w:p>
        </w:tc>
        <w:tc>
          <w:tcPr>
            <w:tcW w:w="15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572"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宋体"/>
                <w:b/>
                <w:bCs/>
                <w:kern w:val="0"/>
                <w:sz w:val="24"/>
                <w:szCs w:val="24"/>
              </w:rPr>
            </w:pPr>
            <w:r>
              <w:rPr>
                <w:rFonts w:hint="eastAsia" w:ascii="宋体" w:hAnsi="宋体" w:eastAsia="宋体" w:cs="宋体"/>
                <w:b/>
                <w:bCs/>
                <w:sz w:val="24"/>
                <w:szCs w:val="24"/>
              </w:rPr>
              <w:t>20605　</w:t>
            </w:r>
          </w:p>
        </w:tc>
        <w:tc>
          <w:tcPr>
            <w:tcW w:w="2565"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b/>
                <w:bCs/>
                <w:kern w:val="0"/>
                <w:sz w:val="24"/>
                <w:szCs w:val="24"/>
              </w:rPr>
            </w:pPr>
            <w:r>
              <w:rPr>
                <w:rFonts w:hint="eastAsia"/>
                <w:b/>
                <w:bCs/>
              </w:rPr>
              <w:t>科技条件与服务　</w:t>
            </w:r>
          </w:p>
        </w:tc>
        <w:tc>
          <w:tcPr>
            <w:tcW w:w="1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lang w:val="en-US" w:eastAsia="zh-CN"/>
              </w:rPr>
              <w:t>0.00</w:t>
            </w:r>
            <w:r>
              <w:rPr>
                <w:rFonts w:hint="eastAsia" w:ascii="宋体" w:hAnsi="宋体" w:eastAsia="宋体" w:cs="宋体"/>
                <w:b/>
                <w:bCs/>
                <w:kern w:val="0"/>
                <w:sz w:val="24"/>
                <w:szCs w:val="24"/>
              </w:rPr>
              <w:t>　</w:t>
            </w:r>
          </w:p>
        </w:tc>
        <w:tc>
          <w:tcPr>
            <w:tcW w:w="16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kern w:val="0"/>
                <w:sz w:val="24"/>
                <w:szCs w:val="24"/>
              </w:rPr>
            </w:pPr>
            <w:r>
              <w:rPr>
                <w:rFonts w:hint="eastAsia" w:ascii="宋体" w:hAnsi="宋体" w:eastAsia="宋体" w:cs="宋体"/>
                <w:b/>
                <w:bCs/>
                <w:kern w:val="0"/>
                <w:sz w:val="24"/>
                <w:szCs w:val="24"/>
                <w:lang w:val="en-US" w:eastAsia="zh-CN"/>
              </w:rPr>
              <w:t>0.00</w:t>
            </w:r>
            <w:r>
              <w:rPr>
                <w:rFonts w:hint="eastAsia" w:ascii="宋体" w:hAnsi="宋体" w:eastAsia="宋体" w:cs="宋体"/>
                <w:b/>
                <w:bCs/>
                <w:kern w:val="0"/>
                <w:sz w:val="24"/>
                <w:szCs w:val="24"/>
              </w:rPr>
              <w:t>　</w:t>
            </w:r>
          </w:p>
        </w:tc>
        <w:tc>
          <w:tcPr>
            <w:tcW w:w="15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572"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宋体"/>
                <w:kern w:val="0"/>
                <w:sz w:val="24"/>
                <w:szCs w:val="24"/>
              </w:rPr>
            </w:pPr>
            <w:r>
              <w:rPr>
                <w:rFonts w:hint="eastAsia" w:ascii="宋体" w:hAnsi="宋体" w:eastAsia="宋体" w:cs="宋体"/>
                <w:sz w:val="24"/>
                <w:szCs w:val="24"/>
              </w:rPr>
              <w:t>2060599　</w:t>
            </w:r>
          </w:p>
        </w:tc>
        <w:tc>
          <w:tcPr>
            <w:tcW w:w="2565" w:type="dxa"/>
            <w:tcBorders>
              <w:top w:val="nil"/>
              <w:left w:val="nil"/>
              <w:bottom w:val="single" w:color="auto" w:sz="4" w:space="0"/>
              <w:right w:val="single" w:color="auto" w:sz="4" w:space="0"/>
            </w:tcBorders>
            <w:shd w:val="clear" w:color="000000" w:fill="FFFFFF"/>
            <w:vAlign w:val="center"/>
          </w:tcPr>
          <w:p>
            <w:pPr>
              <w:ind w:firstLine="210" w:firstLineChars="100"/>
              <w:rPr>
                <w:rFonts w:ascii="宋体" w:hAnsi="宋体" w:eastAsia="宋体" w:cs="宋体"/>
                <w:kern w:val="0"/>
                <w:sz w:val="24"/>
                <w:szCs w:val="24"/>
              </w:rPr>
            </w:pPr>
            <w:r>
              <w:rPr>
                <w:rFonts w:hint="eastAsia"/>
              </w:rPr>
              <w:t>其他科技条件与服务支出　</w:t>
            </w:r>
          </w:p>
        </w:tc>
        <w:tc>
          <w:tcPr>
            <w:tcW w:w="1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5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6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5237" w:type="dxa"/>
            <w:gridSpan w:val="8"/>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6352" w:type="dxa"/>
        <w:tblInd w:w="0" w:type="dxa"/>
        <w:tblLayout w:type="fixed"/>
        <w:tblCellMar>
          <w:top w:w="0" w:type="dxa"/>
          <w:left w:w="108" w:type="dxa"/>
          <w:bottom w:w="0" w:type="dxa"/>
          <w:right w:w="108" w:type="dxa"/>
        </w:tblCellMar>
      </w:tblPr>
      <w:tblGrid>
        <w:gridCol w:w="3390"/>
        <w:gridCol w:w="624"/>
        <w:gridCol w:w="1032"/>
        <w:gridCol w:w="3576"/>
        <w:gridCol w:w="696"/>
        <w:gridCol w:w="984"/>
        <w:gridCol w:w="1728"/>
        <w:gridCol w:w="1704"/>
        <w:gridCol w:w="1848"/>
        <w:gridCol w:w="770"/>
      </w:tblGrid>
      <w:tr>
        <w:tblPrEx>
          <w:tblCellMar>
            <w:top w:w="0" w:type="dxa"/>
            <w:left w:w="108" w:type="dxa"/>
            <w:bottom w:w="0" w:type="dxa"/>
            <w:right w:w="108" w:type="dxa"/>
          </w:tblCellMar>
        </w:tblPrEx>
        <w:trPr>
          <w:gridAfter w:val="1"/>
          <w:wAfter w:w="770" w:type="dxa"/>
          <w:cantSplit/>
          <w:trHeight w:val="340" w:hRule="atLeast"/>
        </w:trPr>
        <w:tc>
          <w:tcPr>
            <w:tcW w:w="15582" w:type="dxa"/>
            <w:gridSpan w:val="9"/>
            <w:tcBorders>
              <w:top w:val="nil"/>
              <w:left w:val="nil"/>
              <w:bottom w:val="nil"/>
              <w:right w:val="nil"/>
            </w:tcBorders>
            <w:shd w:val="clear" w:color="auto" w:fill="auto"/>
            <w:vAlign w:val="center"/>
          </w:tcPr>
          <w:p>
            <w:pPr>
              <w:widowControl/>
              <w:jc w:val="center"/>
              <w:rPr>
                <w:rFonts w:hint="eastAsia" w:ascii="华文中宋" w:hAnsi="华文中宋" w:eastAsia="华文中宋" w:cs="宋体"/>
                <w:color w:val="000000"/>
                <w:kern w:val="0"/>
                <w:sz w:val="32"/>
                <w:szCs w:val="32"/>
              </w:rPr>
            </w:pPr>
            <w:bookmarkStart w:id="0" w:name="RANGE!A1:I22"/>
            <w:bookmarkEnd w:id="0"/>
            <w:bookmarkStart w:id="1" w:name="RANGE!A1:F16"/>
            <w:r>
              <w:rPr>
                <w:rFonts w:hint="eastAsia" w:ascii="华文中宋" w:hAnsi="华文中宋" w:eastAsia="华文中宋" w:cs="宋体"/>
                <w:b/>
                <w:bCs/>
                <w:color w:val="000000"/>
                <w:kern w:val="0"/>
                <w:sz w:val="32"/>
                <w:szCs w:val="32"/>
              </w:rPr>
              <w:t>财政拨款收入支出决算总表</w:t>
            </w:r>
          </w:p>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公开04表</w:t>
            </w:r>
          </w:p>
          <w:p>
            <w:pPr>
              <w:widowControl/>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部门：湖南省国际人才智力交流协作中心                             2020年度                                                               单位：万元</w:t>
            </w:r>
          </w:p>
        </w:tc>
      </w:tr>
      <w:tr>
        <w:tblPrEx>
          <w:tblCellMar>
            <w:top w:w="0" w:type="dxa"/>
            <w:left w:w="108" w:type="dxa"/>
            <w:bottom w:w="0" w:type="dxa"/>
            <w:right w:w="108" w:type="dxa"/>
          </w:tblCellMar>
        </w:tblPrEx>
        <w:trPr>
          <w:gridAfter w:val="1"/>
          <w:wAfter w:w="770" w:type="dxa"/>
          <w:cantSplit/>
          <w:trHeight w:val="340" w:hRule="atLeast"/>
        </w:trPr>
        <w:tc>
          <w:tcPr>
            <w:tcW w:w="50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536"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8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97.91</w:t>
            </w:r>
          </w:p>
        </w:tc>
        <w:tc>
          <w:tcPr>
            <w:tcW w:w="35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33</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34</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35</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36</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37</w:t>
            </w:r>
          </w:p>
        </w:tc>
        <w:tc>
          <w:tcPr>
            <w:tcW w:w="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lang w:val="en-US" w:eastAsia="zh-CN" w:bidi="ar-SA"/>
              </w:rPr>
            </w:pPr>
          </w:p>
        </w:tc>
        <w:tc>
          <w:tcPr>
            <w:tcW w:w="1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38</w:t>
            </w:r>
          </w:p>
        </w:tc>
        <w:tc>
          <w:tcPr>
            <w:tcW w:w="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47.91</w:t>
            </w:r>
          </w:p>
        </w:tc>
        <w:tc>
          <w:tcPr>
            <w:tcW w:w="1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47.91</w:t>
            </w: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七、文化旅游体育与传媒支出</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39</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八、社会保障和就业支出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40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九、卫生健康支出　</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十、节能环保支出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十一、城乡社区支出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十二、农林水支出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十三、交通运输支出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十四、资源勘探工业信息等支出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十五、商业服务业等支出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十六、金融支出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十七、援助其他地区支出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49</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十八、自然资源海洋气象等支出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十九、住房保障支出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二十、粮油物资储备支出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二十一、国有资本经营预算支出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二十二、灾害防治及应急管理支出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2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二十三、其他支出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二十四、债务还本支出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二十五、债务付息支出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二十六、抗疫特别国债安排的支出</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27</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59</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年初财政拨款结转和结余</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28</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60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50.00</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eastAsia="宋体" w:cs="宋体"/>
                <w:kern w:val="0"/>
                <w:sz w:val="22"/>
              </w:rPr>
            </w:pPr>
            <w:r>
              <w:rPr>
                <w:rFonts w:hint="eastAsia" w:ascii="宋体" w:hAnsi="宋体" w:eastAsia="宋体" w:cs="宋体"/>
                <w:kern w:val="0"/>
                <w:sz w:val="22"/>
              </w:rPr>
              <w:t>一般公共预算财政拨款</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29</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61</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eastAsia="宋体" w:cs="宋体"/>
                <w:kern w:val="0"/>
                <w:sz w:val="22"/>
              </w:rPr>
            </w:pPr>
            <w:r>
              <w:rPr>
                <w:rFonts w:hint="eastAsia" w:ascii="宋体" w:hAnsi="宋体" w:eastAsia="宋体" w:cs="宋体"/>
                <w:kern w:val="0"/>
                <w:sz w:val="22"/>
              </w:rPr>
              <w:t>政府性基金预算财政拨款</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30</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62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eastAsia="宋体" w:cs="宋体"/>
                <w:kern w:val="0"/>
                <w:sz w:val="22"/>
              </w:rPr>
            </w:pPr>
            <w:r>
              <w:rPr>
                <w:rFonts w:hint="eastAsia" w:ascii="宋体" w:hAnsi="宋体" w:eastAsia="宋体" w:cs="宋体"/>
                <w:kern w:val="0"/>
                <w:sz w:val="22"/>
              </w:rPr>
              <w:t>国有资本经营预算财政拨款</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31</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63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32</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97.91</w:t>
            </w:r>
          </w:p>
        </w:tc>
        <w:tc>
          <w:tcPr>
            <w:tcW w:w="35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64</w:t>
            </w:r>
          </w:p>
        </w:tc>
        <w:tc>
          <w:tcPr>
            <w:tcW w:w="9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97.91</w:t>
            </w:r>
          </w:p>
        </w:tc>
        <w:tc>
          <w:tcPr>
            <w:tcW w:w="17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97.91</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gridAfter w:val="1"/>
          <w:wAfter w:w="770" w:type="dxa"/>
          <w:cantSplit/>
          <w:trHeight w:val="340" w:hRule="atLeast"/>
        </w:trPr>
        <w:tc>
          <w:tcPr>
            <w:tcW w:w="15582" w:type="dxa"/>
            <w:gridSpan w:val="9"/>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p>
    <w:p>
      <w:pPr>
        <w:widowControl/>
        <w:jc w:val="center"/>
        <w:rPr>
          <w:rFonts w:ascii="Times New Roman" w:hAnsi="Times New Roman" w:eastAsia="方正小标宋_GBK" w:cs="Times New Roman"/>
          <w:b/>
          <w:bCs/>
          <w:kern w:val="0"/>
          <w:sz w:val="36"/>
          <w:szCs w:val="36"/>
        </w:rPr>
      </w:pPr>
      <w:r>
        <w:rPr>
          <w:rFonts w:hint="eastAsia" w:ascii="华文中宋" w:hAnsi="华文中宋" w:eastAsia="华文中宋" w:cs="宋体"/>
          <w:b/>
          <w:bCs/>
          <w:color w:val="000000"/>
          <w:kern w:val="0"/>
          <w:sz w:val="32"/>
          <w:szCs w:val="32"/>
        </w:rPr>
        <w:t>一般公共预算财政拨款支出决算表</w:t>
      </w:r>
      <w:bookmarkEnd w:id="1"/>
    </w:p>
    <w:p>
      <w:pPr>
        <w:widowControl/>
        <w:jc w:val="left"/>
        <w:rPr>
          <w:rFonts w:hint="eastAsia" w:ascii="宋体" w:hAnsi="宋体" w:eastAsia="宋体" w:cs="宋体"/>
          <w:color w:val="000000"/>
          <w:kern w:val="0"/>
          <w:szCs w:val="21"/>
          <w:lang w:val="en-US" w:eastAsia="zh-CN"/>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lang w:val="en-US" w:eastAsia="zh-CN"/>
        </w:rPr>
        <w:t xml:space="preserve"> 公开05表</w:t>
      </w:r>
    </w:p>
    <w:tbl>
      <w:tblPr>
        <w:tblStyle w:val="6"/>
        <w:tblW w:w="14823" w:type="dxa"/>
        <w:tblInd w:w="93" w:type="dxa"/>
        <w:tblLayout w:type="fixed"/>
        <w:tblCellMar>
          <w:top w:w="0" w:type="dxa"/>
          <w:left w:w="108" w:type="dxa"/>
          <w:bottom w:w="0" w:type="dxa"/>
          <w:right w:w="108" w:type="dxa"/>
        </w:tblCellMar>
      </w:tblPr>
      <w:tblGrid>
        <w:gridCol w:w="1645"/>
        <w:gridCol w:w="159"/>
        <w:gridCol w:w="3402"/>
        <w:gridCol w:w="125"/>
        <w:gridCol w:w="1041"/>
        <w:gridCol w:w="236"/>
        <w:gridCol w:w="1723"/>
        <w:gridCol w:w="3492"/>
        <w:gridCol w:w="558"/>
        <w:gridCol w:w="657"/>
        <w:gridCol w:w="1516"/>
        <w:gridCol w:w="269"/>
      </w:tblGrid>
      <w:tr>
        <w:tblPrEx>
          <w:tblCellMar>
            <w:top w:w="0" w:type="dxa"/>
            <w:left w:w="108" w:type="dxa"/>
            <w:bottom w:w="0" w:type="dxa"/>
            <w:right w:w="108" w:type="dxa"/>
          </w:tblCellMar>
        </w:tblPrEx>
        <w:trPr>
          <w:gridAfter w:val="1"/>
          <w:wAfter w:w="269" w:type="dxa"/>
          <w:cantSplit/>
          <w:trHeight w:val="454" w:hRule="atLeast"/>
        </w:trPr>
        <w:tc>
          <w:tcPr>
            <w:tcW w:w="5206" w:type="dxa"/>
            <w:gridSpan w:val="3"/>
            <w:tcBorders>
              <w:top w:val="nil"/>
              <w:left w:val="nil"/>
              <w:bottom w:val="nil"/>
              <w:right w:val="nil"/>
            </w:tcBorders>
            <w:shd w:val="clear" w:color="000000" w:fill="FFFFFF"/>
            <w:vAlign w:val="center"/>
          </w:tcPr>
          <w:p>
            <w:pPr>
              <w:widowControl/>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部门：湖南省国际人才智力交流协作中心   </w:t>
            </w:r>
          </w:p>
        </w:tc>
        <w:tc>
          <w:tcPr>
            <w:tcW w:w="1166" w:type="dxa"/>
            <w:gridSpan w:val="2"/>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w:t>
            </w:r>
          </w:p>
        </w:tc>
        <w:tc>
          <w:tcPr>
            <w:tcW w:w="236" w:type="dxa"/>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w:t>
            </w:r>
          </w:p>
        </w:tc>
        <w:tc>
          <w:tcPr>
            <w:tcW w:w="5773" w:type="dxa"/>
            <w:gridSpan w:val="3"/>
            <w:tcBorders>
              <w:top w:val="nil"/>
              <w:left w:val="nil"/>
              <w:bottom w:val="nil"/>
              <w:right w:val="nil"/>
            </w:tcBorders>
            <w:shd w:val="clear" w:color="000000" w:fill="FFFFFF"/>
            <w:vAlign w:val="center"/>
          </w:tcPr>
          <w:p>
            <w:pPr>
              <w:widowControl/>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2020年度</w:t>
            </w:r>
          </w:p>
        </w:tc>
        <w:tc>
          <w:tcPr>
            <w:tcW w:w="657" w:type="dxa"/>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w:t>
            </w:r>
          </w:p>
        </w:tc>
        <w:tc>
          <w:tcPr>
            <w:tcW w:w="1516" w:type="dxa"/>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单位：万元</w:t>
            </w:r>
          </w:p>
        </w:tc>
      </w:tr>
      <w:tr>
        <w:tblPrEx>
          <w:tblCellMar>
            <w:top w:w="0" w:type="dxa"/>
            <w:left w:w="108" w:type="dxa"/>
            <w:bottom w:w="0" w:type="dxa"/>
            <w:right w:w="108" w:type="dxa"/>
          </w:tblCellMar>
        </w:tblPrEx>
        <w:trPr>
          <w:cantSplit/>
          <w:trHeight w:val="454" w:hRule="atLeast"/>
          <w:jc w:val="center"/>
        </w:trPr>
        <w:tc>
          <w:tcPr>
            <w:tcW w:w="5331"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 xml:space="preserve">项 </w:t>
            </w:r>
            <w:r>
              <w:rPr>
                <w:rFonts w:hint="eastAsia" w:ascii="宋体" w:hAnsi="宋体" w:eastAsia="宋体" w:cs="宋体"/>
                <w:b/>
                <w:color w:val="000000"/>
                <w:kern w:val="0"/>
                <w:szCs w:val="21"/>
              </w:rPr>
              <w:t xml:space="preserve">   </w:t>
            </w:r>
            <w:r>
              <w:rPr>
                <w:rFonts w:hint="eastAsia" w:ascii="宋体" w:hAnsi="宋体" w:eastAsia="宋体" w:cs="宋体"/>
                <w:b/>
                <w:kern w:val="0"/>
                <w:szCs w:val="21"/>
              </w:rPr>
              <w:t>目</w:t>
            </w:r>
          </w:p>
        </w:tc>
        <w:tc>
          <w:tcPr>
            <w:tcW w:w="9492" w:type="dxa"/>
            <w:gridSpan w:val="8"/>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本年支出</w:t>
            </w:r>
          </w:p>
        </w:tc>
      </w:tr>
      <w:tr>
        <w:tblPrEx>
          <w:tblCellMar>
            <w:top w:w="0" w:type="dxa"/>
            <w:left w:w="108" w:type="dxa"/>
            <w:bottom w:w="0" w:type="dxa"/>
            <w:right w:w="108" w:type="dxa"/>
          </w:tblCellMar>
        </w:tblPrEx>
        <w:trPr>
          <w:cantSplit/>
          <w:trHeight w:val="454" w:hRule="atLeast"/>
          <w:jc w:val="center"/>
        </w:trPr>
        <w:tc>
          <w:tcPr>
            <w:tcW w:w="1645"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功能分类</w:t>
            </w:r>
          </w:p>
          <w:p>
            <w:pPr>
              <w:widowControl/>
              <w:jc w:val="center"/>
              <w:rPr>
                <w:rFonts w:hint="eastAsia" w:ascii="宋体" w:hAnsi="宋体" w:eastAsia="宋体" w:cs="宋体"/>
                <w:b/>
                <w:kern w:val="0"/>
                <w:szCs w:val="21"/>
              </w:rPr>
            </w:pPr>
            <w:r>
              <w:rPr>
                <w:rFonts w:hint="eastAsia" w:ascii="宋体" w:hAnsi="宋体" w:eastAsia="宋体" w:cs="宋体"/>
                <w:b/>
                <w:kern w:val="0"/>
                <w:szCs w:val="21"/>
              </w:rPr>
              <w:t>科目编码</w:t>
            </w:r>
          </w:p>
        </w:tc>
        <w:tc>
          <w:tcPr>
            <w:tcW w:w="3686"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科目名称</w:t>
            </w:r>
          </w:p>
        </w:tc>
        <w:tc>
          <w:tcPr>
            <w:tcW w:w="300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基本支出</w:t>
            </w:r>
          </w:p>
        </w:tc>
        <w:tc>
          <w:tcPr>
            <w:tcW w:w="3000" w:type="dxa"/>
            <w:gridSpan w:val="4"/>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项目支出</w:t>
            </w:r>
          </w:p>
        </w:tc>
      </w:tr>
      <w:tr>
        <w:tblPrEx>
          <w:tblCellMar>
            <w:top w:w="0" w:type="dxa"/>
            <w:left w:w="108" w:type="dxa"/>
            <w:bottom w:w="0" w:type="dxa"/>
            <w:right w:w="108" w:type="dxa"/>
          </w:tblCellMar>
        </w:tblPrEx>
        <w:trPr>
          <w:cantSplit/>
          <w:trHeight w:val="454" w:hRule="atLeast"/>
          <w:jc w:val="center"/>
        </w:trPr>
        <w:tc>
          <w:tcPr>
            <w:tcW w:w="164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368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300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3000" w:type="dxa"/>
            <w:gridSpan w:val="4"/>
            <w:vMerge w:val="continue"/>
            <w:tcBorders>
              <w:top w:val="nil"/>
              <w:left w:val="single" w:color="auto" w:sz="4" w:space="0"/>
              <w:bottom w:val="single" w:color="000000" w:sz="4" w:space="0"/>
              <w:right w:val="single" w:color="auto" w:sz="8" w:space="0"/>
            </w:tcBorders>
            <w:vAlign w:val="center"/>
          </w:tcPr>
          <w:p>
            <w:pPr>
              <w:widowControl/>
              <w:jc w:val="left"/>
              <w:rPr>
                <w:rFonts w:hint="eastAsia" w:ascii="宋体" w:hAnsi="宋体" w:eastAsia="宋体" w:cs="宋体"/>
                <w:kern w:val="0"/>
                <w:szCs w:val="21"/>
              </w:rPr>
            </w:pPr>
          </w:p>
        </w:tc>
      </w:tr>
      <w:tr>
        <w:tblPrEx>
          <w:tblCellMar>
            <w:top w:w="0" w:type="dxa"/>
            <w:left w:w="108" w:type="dxa"/>
            <w:bottom w:w="0" w:type="dxa"/>
            <w:right w:w="108" w:type="dxa"/>
          </w:tblCellMar>
        </w:tblPrEx>
        <w:trPr>
          <w:cantSplit/>
          <w:trHeight w:val="454" w:hRule="atLeast"/>
          <w:jc w:val="center"/>
        </w:trPr>
        <w:tc>
          <w:tcPr>
            <w:tcW w:w="164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368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300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3000" w:type="dxa"/>
            <w:gridSpan w:val="4"/>
            <w:vMerge w:val="continue"/>
            <w:tcBorders>
              <w:top w:val="nil"/>
              <w:left w:val="single" w:color="auto" w:sz="4" w:space="0"/>
              <w:bottom w:val="single" w:color="000000" w:sz="4" w:space="0"/>
              <w:right w:val="single" w:color="auto" w:sz="8" w:space="0"/>
            </w:tcBorders>
            <w:vAlign w:val="center"/>
          </w:tcPr>
          <w:p>
            <w:pPr>
              <w:widowControl/>
              <w:jc w:val="left"/>
              <w:rPr>
                <w:rFonts w:hint="eastAsia" w:ascii="宋体" w:hAnsi="宋体" w:eastAsia="宋体" w:cs="宋体"/>
                <w:kern w:val="0"/>
                <w:szCs w:val="21"/>
              </w:rPr>
            </w:pPr>
          </w:p>
        </w:tc>
      </w:tr>
      <w:tr>
        <w:tblPrEx>
          <w:tblCellMar>
            <w:top w:w="0" w:type="dxa"/>
            <w:left w:w="108" w:type="dxa"/>
            <w:bottom w:w="0" w:type="dxa"/>
            <w:right w:w="108" w:type="dxa"/>
          </w:tblCellMar>
        </w:tblPrEx>
        <w:trPr>
          <w:cantSplit/>
          <w:trHeight w:val="454" w:hRule="atLeast"/>
          <w:jc w:val="center"/>
        </w:trPr>
        <w:tc>
          <w:tcPr>
            <w:tcW w:w="5331"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栏次</w:t>
            </w:r>
          </w:p>
        </w:tc>
        <w:tc>
          <w:tcPr>
            <w:tcW w:w="3000"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w:t>
            </w:r>
          </w:p>
        </w:tc>
        <w:tc>
          <w:tcPr>
            <w:tcW w:w="3000" w:type="dxa"/>
            <w:gridSpan w:val="4"/>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w:t>
            </w:r>
          </w:p>
        </w:tc>
      </w:tr>
      <w:tr>
        <w:tblPrEx>
          <w:tblCellMar>
            <w:top w:w="0" w:type="dxa"/>
            <w:left w:w="108" w:type="dxa"/>
            <w:bottom w:w="0" w:type="dxa"/>
            <w:right w:w="108" w:type="dxa"/>
          </w:tblCellMar>
        </w:tblPrEx>
        <w:trPr>
          <w:cantSplit/>
          <w:trHeight w:val="454" w:hRule="atLeast"/>
          <w:jc w:val="center"/>
        </w:trPr>
        <w:tc>
          <w:tcPr>
            <w:tcW w:w="5331"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合计</w:t>
            </w:r>
          </w:p>
        </w:tc>
        <w:tc>
          <w:tcPr>
            <w:tcW w:w="3000"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 w:val="22"/>
                <w:lang w:val="en-US" w:eastAsia="zh-CN"/>
              </w:rPr>
              <w:t>47.91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 w:val="22"/>
                <w:lang w:val="en-US" w:eastAsia="zh-CN"/>
              </w:rPr>
              <w:t>47.91</w:t>
            </w:r>
          </w:p>
        </w:tc>
        <w:tc>
          <w:tcPr>
            <w:tcW w:w="3000" w:type="dxa"/>
            <w:gridSpan w:val="4"/>
            <w:tcBorders>
              <w:top w:val="nil"/>
              <w:left w:val="nil"/>
              <w:bottom w:val="single" w:color="auto" w:sz="4" w:space="0"/>
              <w:right w:val="single" w:color="auto" w:sz="8"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Cs w:val="21"/>
              </w:rPr>
              <w:t>　</w:t>
            </w:r>
            <w:r>
              <w:rPr>
                <w:rFonts w:hint="eastAsia" w:ascii="宋体" w:hAnsi="宋体" w:eastAsia="宋体" w:cs="宋体"/>
                <w:b/>
                <w:bCs/>
                <w:kern w:val="0"/>
                <w:szCs w:val="21"/>
                <w:lang w:val="en-US" w:eastAsia="zh-CN"/>
              </w:rPr>
              <w:t>0.00</w:t>
            </w:r>
          </w:p>
        </w:tc>
      </w:tr>
      <w:tr>
        <w:tblPrEx>
          <w:tblCellMar>
            <w:top w:w="0" w:type="dxa"/>
            <w:left w:w="108" w:type="dxa"/>
            <w:bottom w:w="0" w:type="dxa"/>
            <w:right w:w="108" w:type="dxa"/>
          </w:tblCellMar>
        </w:tblPrEx>
        <w:trPr>
          <w:cantSplit/>
          <w:trHeight w:val="454" w:hRule="atLeast"/>
          <w:jc w:val="center"/>
        </w:trPr>
        <w:tc>
          <w:tcPr>
            <w:tcW w:w="180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b/>
                <w:bCs/>
                <w:kern w:val="0"/>
                <w:szCs w:val="21"/>
              </w:rPr>
            </w:pPr>
            <w:r>
              <w:rPr>
                <w:rFonts w:hint="eastAsia" w:ascii="宋体" w:hAnsi="宋体" w:eastAsia="宋体" w:cs="宋体"/>
                <w:b/>
                <w:bCs/>
                <w:sz w:val="24"/>
                <w:szCs w:val="24"/>
              </w:rPr>
              <w:t>206</w:t>
            </w:r>
          </w:p>
        </w:tc>
        <w:tc>
          <w:tcPr>
            <w:tcW w:w="3527" w:type="dxa"/>
            <w:gridSpan w:val="2"/>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b/>
                <w:bCs/>
                <w:kern w:val="0"/>
                <w:szCs w:val="21"/>
              </w:rPr>
            </w:pPr>
            <w:r>
              <w:rPr>
                <w:rFonts w:hint="eastAsia"/>
                <w:b/>
                <w:bCs/>
              </w:rPr>
              <w:t>科学技术支出　</w:t>
            </w:r>
          </w:p>
        </w:tc>
        <w:tc>
          <w:tcPr>
            <w:tcW w:w="3000"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 w:val="22"/>
                <w:lang w:val="en-US" w:eastAsia="zh-CN"/>
              </w:rPr>
              <w:t>47.91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 w:val="22"/>
                <w:lang w:val="en-US" w:eastAsia="zh-CN"/>
              </w:rPr>
              <w:t>47.91</w:t>
            </w:r>
          </w:p>
        </w:tc>
        <w:tc>
          <w:tcPr>
            <w:tcW w:w="3000" w:type="dxa"/>
            <w:gridSpan w:val="4"/>
            <w:tcBorders>
              <w:top w:val="nil"/>
              <w:left w:val="nil"/>
              <w:bottom w:val="single" w:color="auto" w:sz="4" w:space="0"/>
              <w:right w:val="single" w:color="auto" w:sz="8"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Cs w:val="21"/>
              </w:rPr>
              <w:t>　</w:t>
            </w:r>
            <w:r>
              <w:rPr>
                <w:rFonts w:hint="eastAsia" w:ascii="宋体" w:hAnsi="宋体" w:eastAsia="宋体" w:cs="宋体"/>
                <w:b/>
                <w:bCs/>
                <w:kern w:val="0"/>
                <w:szCs w:val="21"/>
                <w:lang w:val="en-US" w:eastAsia="zh-CN"/>
              </w:rPr>
              <w:t>0.00</w:t>
            </w:r>
          </w:p>
        </w:tc>
      </w:tr>
      <w:tr>
        <w:tblPrEx>
          <w:tblCellMar>
            <w:top w:w="0" w:type="dxa"/>
            <w:left w:w="108" w:type="dxa"/>
            <w:bottom w:w="0" w:type="dxa"/>
            <w:right w:w="108" w:type="dxa"/>
          </w:tblCellMar>
        </w:tblPrEx>
        <w:trPr>
          <w:cantSplit/>
          <w:trHeight w:val="454" w:hRule="atLeast"/>
          <w:jc w:val="center"/>
        </w:trPr>
        <w:tc>
          <w:tcPr>
            <w:tcW w:w="180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b/>
                <w:bCs/>
                <w:kern w:val="0"/>
                <w:szCs w:val="21"/>
              </w:rPr>
            </w:pPr>
            <w:r>
              <w:rPr>
                <w:rFonts w:hint="eastAsia" w:ascii="宋体" w:hAnsi="宋体" w:eastAsia="宋体" w:cs="宋体"/>
                <w:b/>
                <w:bCs/>
                <w:sz w:val="24"/>
                <w:szCs w:val="24"/>
              </w:rPr>
              <w:t>20601　</w:t>
            </w:r>
          </w:p>
        </w:tc>
        <w:tc>
          <w:tcPr>
            <w:tcW w:w="3527" w:type="dxa"/>
            <w:gridSpan w:val="2"/>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b/>
                <w:bCs/>
                <w:kern w:val="0"/>
                <w:szCs w:val="21"/>
              </w:rPr>
            </w:pPr>
            <w:r>
              <w:rPr>
                <w:rFonts w:hint="eastAsia"/>
                <w:b/>
                <w:bCs/>
              </w:rPr>
              <w:t>科学技术管理事务　</w:t>
            </w:r>
          </w:p>
        </w:tc>
        <w:tc>
          <w:tcPr>
            <w:tcW w:w="3000"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 w:val="22"/>
                <w:lang w:val="en-US" w:eastAsia="zh-CN"/>
              </w:rPr>
              <w:t>47.91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 w:val="22"/>
                <w:lang w:val="en-US" w:eastAsia="zh-CN"/>
              </w:rPr>
              <w:t>47.91</w:t>
            </w:r>
          </w:p>
        </w:tc>
        <w:tc>
          <w:tcPr>
            <w:tcW w:w="3000" w:type="dxa"/>
            <w:gridSpan w:val="4"/>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cantSplit/>
          <w:trHeight w:val="454" w:hRule="atLeast"/>
          <w:jc w:val="center"/>
        </w:trPr>
        <w:tc>
          <w:tcPr>
            <w:tcW w:w="180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kern w:val="0"/>
                <w:szCs w:val="21"/>
              </w:rPr>
            </w:pPr>
            <w:r>
              <w:rPr>
                <w:rFonts w:hint="eastAsia" w:ascii="宋体" w:hAnsi="宋体" w:eastAsia="宋体" w:cs="宋体"/>
                <w:sz w:val="24"/>
                <w:szCs w:val="24"/>
              </w:rPr>
              <w:t>2060101　</w:t>
            </w:r>
          </w:p>
        </w:tc>
        <w:tc>
          <w:tcPr>
            <w:tcW w:w="3527" w:type="dxa"/>
            <w:gridSpan w:val="2"/>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Cs w:val="21"/>
              </w:rPr>
            </w:pPr>
            <w:r>
              <w:rPr>
                <w:rFonts w:hint="eastAsia"/>
              </w:rPr>
              <w:t>行政运行　</w:t>
            </w:r>
          </w:p>
        </w:tc>
        <w:tc>
          <w:tcPr>
            <w:tcW w:w="3000"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eastAsia="宋体" w:cs="宋体"/>
                <w:kern w:val="0"/>
                <w:sz w:val="22"/>
                <w:lang w:val="en-US" w:eastAsia="zh-CN"/>
              </w:rPr>
              <w:t>47.91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eastAsia="宋体" w:cs="宋体"/>
                <w:kern w:val="0"/>
                <w:sz w:val="22"/>
                <w:lang w:val="en-US" w:eastAsia="zh-CN"/>
              </w:rPr>
              <w:t>47.91</w:t>
            </w:r>
          </w:p>
        </w:tc>
        <w:tc>
          <w:tcPr>
            <w:tcW w:w="3000" w:type="dxa"/>
            <w:gridSpan w:val="4"/>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cantSplit/>
          <w:trHeight w:val="454" w:hRule="atLeast"/>
          <w:jc w:val="center"/>
        </w:trPr>
        <w:tc>
          <w:tcPr>
            <w:tcW w:w="180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b/>
                <w:bCs/>
                <w:kern w:val="0"/>
                <w:szCs w:val="21"/>
              </w:rPr>
            </w:pPr>
            <w:r>
              <w:rPr>
                <w:rFonts w:hint="eastAsia" w:ascii="宋体" w:hAnsi="宋体" w:eastAsia="宋体" w:cs="宋体"/>
                <w:b/>
                <w:bCs/>
                <w:sz w:val="24"/>
                <w:szCs w:val="24"/>
              </w:rPr>
              <w:t>20605　</w:t>
            </w:r>
          </w:p>
        </w:tc>
        <w:tc>
          <w:tcPr>
            <w:tcW w:w="3527" w:type="dxa"/>
            <w:gridSpan w:val="2"/>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b/>
                <w:bCs/>
                <w:kern w:val="0"/>
                <w:szCs w:val="21"/>
              </w:rPr>
            </w:pPr>
            <w:r>
              <w:rPr>
                <w:rFonts w:hint="eastAsia"/>
                <w:b/>
                <w:bCs/>
              </w:rPr>
              <w:t>科技条件与服务　</w:t>
            </w:r>
          </w:p>
        </w:tc>
        <w:tc>
          <w:tcPr>
            <w:tcW w:w="3000"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0.00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b/>
                <w:bCs/>
                <w:kern w:val="0"/>
                <w:szCs w:val="21"/>
              </w:rPr>
            </w:pPr>
          </w:p>
        </w:tc>
        <w:tc>
          <w:tcPr>
            <w:tcW w:w="3000" w:type="dxa"/>
            <w:gridSpan w:val="4"/>
            <w:tcBorders>
              <w:top w:val="nil"/>
              <w:left w:val="nil"/>
              <w:bottom w:val="single" w:color="auto" w:sz="4" w:space="0"/>
              <w:right w:val="single" w:color="auto" w:sz="8" w:space="0"/>
            </w:tcBorders>
            <w:shd w:val="clear" w:color="auto" w:fill="auto"/>
            <w:vAlign w:val="center"/>
          </w:tcPr>
          <w:p>
            <w:pPr>
              <w:widowControl/>
              <w:jc w:val="right"/>
              <w:rPr>
                <w:rFonts w:hint="eastAsia" w:ascii="宋体" w:hAnsi="宋体" w:eastAsia="宋体" w:cs="宋体"/>
                <w:b/>
                <w:bCs/>
                <w:kern w:val="0"/>
                <w:szCs w:val="21"/>
              </w:rPr>
            </w:pPr>
            <w:r>
              <w:rPr>
                <w:rFonts w:hint="eastAsia" w:ascii="宋体" w:hAnsi="宋体" w:eastAsia="宋体" w:cs="宋体"/>
                <w:b/>
                <w:bCs/>
                <w:kern w:val="0"/>
                <w:szCs w:val="21"/>
              </w:rPr>
              <w:t>　</w:t>
            </w:r>
            <w:r>
              <w:rPr>
                <w:rFonts w:hint="eastAsia" w:ascii="宋体" w:hAnsi="宋体" w:eastAsia="宋体" w:cs="宋体"/>
                <w:b/>
                <w:bCs/>
                <w:kern w:val="0"/>
                <w:szCs w:val="21"/>
                <w:lang w:val="en-US" w:eastAsia="zh-CN"/>
              </w:rPr>
              <w:t>0.00</w:t>
            </w:r>
          </w:p>
        </w:tc>
      </w:tr>
      <w:tr>
        <w:tblPrEx>
          <w:tblCellMar>
            <w:top w:w="0" w:type="dxa"/>
            <w:left w:w="108" w:type="dxa"/>
            <w:bottom w:w="0" w:type="dxa"/>
            <w:right w:w="108" w:type="dxa"/>
          </w:tblCellMar>
        </w:tblPrEx>
        <w:trPr>
          <w:cantSplit/>
          <w:trHeight w:val="454" w:hRule="atLeast"/>
          <w:jc w:val="center"/>
        </w:trPr>
        <w:tc>
          <w:tcPr>
            <w:tcW w:w="180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kern w:val="0"/>
                <w:szCs w:val="21"/>
              </w:rPr>
            </w:pPr>
            <w:r>
              <w:rPr>
                <w:rFonts w:hint="eastAsia" w:ascii="宋体" w:hAnsi="宋体" w:eastAsia="宋体" w:cs="宋体"/>
                <w:sz w:val="24"/>
                <w:szCs w:val="24"/>
              </w:rPr>
              <w:t>2060599　</w:t>
            </w:r>
          </w:p>
        </w:tc>
        <w:tc>
          <w:tcPr>
            <w:tcW w:w="3527" w:type="dxa"/>
            <w:gridSpan w:val="2"/>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Cs w:val="21"/>
              </w:rPr>
            </w:pPr>
            <w:r>
              <w:rPr>
                <w:rFonts w:hint="eastAsia"/>
              </w:rPr>
              <w:t>其他科技条件与服务支出　</w:t>
            </w:r>
          </w:p>
        </w:tc>
        <w:tc>
          <w:tcPr>
            <w:tcW w:w="3000"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rPr>
              <w:t>　</w:t>
            </w:r>
            <w:r>
              <w:rPr>
                <w:rFonts w:hint="eastAsia" w:ascii="宋体" w:hAnsi="宋体" w:eastAsia="宋体" w:cs="宋体"/>
                <w:kern w:val="0"/>
                <w:szCs w:val="21"/>
                <w:lang w:val="en-US" w:eastAsia="zh-CN"/>
              </w:rPr>
              <w:t>0.00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Cs w:val="21"/>
              </w:rPr>
            </w:pPr>
            <w:r>
              <w:rPr>
                <w:rFonts w:hint="eastAsia" w:ascii="宋体" w:hAnsi="宋体" w:eastAsia="宋体" w:cs="宋体"/>
                <w:kern w:val="0"/>
                <w:szCs w:val="21"/>
              </w:rPr>
              <w:t>　</w:t>
            </w:r>
          </w:p>
        </w:tc>
        <w:tc>
          <w:tcPr>
            <w:tcW w:w="3000" w:type="dxa"/>
            <w:gridSpan w:val="4"/>
            <w:tcBorders>
              <w:top w:val="nil"/>
              <w:left w:val="nil"/>
              <w:bottom w:val="single" w:color="auto" w:sz="4" w:space="0"/>
              <w:right w:val="single" w:color="auto" w:sz="8" w:space="0"/>
            </w:tcBorders>
            <w:shd w:val="clear" w:color="auto" w:fill="auto"/>
            <w:vAlign w:val="center"/>
          </w:tcPr>
          <w:p>
            <w:pPr>
              <w:widowControl/>
              <w:jc w:val="right"/>
              <w:rPr>
                <w:rFonts w:hint="eastAsia" w:ascii="宋体" w:hAnsi="宋体" w:eastAsia="宋体" w:cs="宋体"/>
                <w:kern w:val="0"/>
                <w:szCs w:val="21"/>
              </w:rPr>
            </w:pPr>
            <w:r>
              <w:rPr>
                <w:rFonts w:hint="eastAsia" w:ascii="宋体" w:hAnsi="宋体" w:eastAsia="宋体" w:cs="宋体"/>
                <w:kern w:val="0"/>
                <w:szCs w:val="21"/>
              </w:rPr>
              <w:t>　</w:t>
            </w:r>
            <w:r>
              <w:rPr>
                <w:rFonts w:hint="eastAsia" w:ascii="宋体" w:hAnsi="宋体" w:eastAsia="宋体" w:cs="宋体"/>
                <w:kern w:val="0"/>
                <w:szCs w:val="21"/>
                <w:lang w:val="en-US" w:eastAsia="zh-CN"/>
              </w:rPr>
              <w:t>0.00</w:t>
            </w:r>
          </w:p>
        </w:tc>
      </w:tr>
      <w:tr>
        <w:tblPrEx>
          <w:tblCellMar>
            <w:top w:w="0" w:type="dxa"/>
            <w:left w:w="108" w:type="dxa"/>
            <w:bottom w:w="0" w:type="dxa"/>
            <w:right w:w="108" w:type="dxa"/>
          </w:tblCellMar>
        </w:tblPrEx>
        <w:trPr>
          <w:cantSplit/>
          <w:trHeight w:val="454" w:hRule="atLeast"/>
          <w:jc w:val="center"/>
        </w:trPr>
        <w:tc>
          <w:tcPr>
            <w:tcW w:w="1804"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3527" w:type="dxa"/>
            <w:gridSpan w:val="2"/>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3000" w:type="dxa"/>
            <w:gridSpan w:val="3"/>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3000" w:type="dxa"/>
            <w:gridSpan w:val="4"/>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cantSplit/>
          <w:trHeight w:val="454" w:hRule="atLeast"/>
          <w:jc w:val="center"/>
        </w:trPr>
        <w:tc>
          <w:tcPr>
            <w:tcW w:w="14823" w:type="dxa"/>
            <w:gridSpan w:val="12"/>
            <w:tcBorders>
              <w:top w:val="nil"/>
              <w:left w:val="nil"/>
              <w:bottom w:val="nil"/>
              <w:right w:val="nil"/>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90" w:type="dxa"/>
        <w:tblInd w:w="0" w:type="dxa"/>
        <w:tblLayout w:type="fixed"/>
        <w:tblCellMar>
          <w:top w:w="0" w:type="dxa"/>
          <w:left w:w="108" w:type="dxa"/>
          <w:bottom w:w="0" w:type="dxa"/>
          <w:right w:w="108" w:type="dxa"/>
        </w:tblCellMar>
      </w:tblPr>
      <w:tblGrid>
        <w:gridCol w:w="1189"/>
        <w:gridCol w:w="3444"/>
        <w:gridCol w:w="1128"/>
        <w:gridCol w:w="1140"/>
        <w:gridCol w:w="2496"/>
        <w:gridCol w:w="1272"/>
        <w:gridCol w:w="1104"/>
        <w:gridCol w:w="2952"/>
        <w:gridCol w:w="965"/>
      </w:tblGrid>
      <w:tr>
        <w:tblPrEx>
          <w:tblCellMar>
            <w:top w:w="0" w:type="dxa"/>
            <w:left w:w="108" w:type="dxa"/>
            <w:bottom w:w="0" w:type="dxa"/>
            <w:right w:w="108" w:type="dxa"/>
          </w:tblCellMar>
        </w:tblPrEx>
        <w:trPr>
          <w:trHeight w:val="113" w:hRule="atLeast"/>
        </w:trPr>
        <w:tc>
          <w:tcPr>
            <w:tcW w:w="15690" w:type="dxa"/>
            <w:gridSpan w:val="9"/>
            <w:tcBorders>
              <w:top w:val="nil"/>
              <w:left w:val="nil"/>
              <w:bottom w:val="nil"/>
              <w:right w:val="nil"/>
            </w:tcBorders>
            <w:shd w:val="clear" w:color="auto" w:fill="auto"/>
            <w:vAlign w:val="center"/>
          </w:tcPr>
          <w:p>
            <w:pPr>
              <w:widowControl/>
              <w:jc w:val="center"/>
              <w:rPr>
                <w:rFonts w:hint="eastAsia" w:ascii="华文中宋" w:hAnsi="华文中宋" w:eastAsia="华文中宋" w:cs="宋体"/>
                <w:b/>
                <w:bCs/>
                <w:color w:val="000000"/>
                <w:kern w:val="0"/>
                <w:sz w:val="32"/>
                <w:szCs w:val="32"/>
              </w:rPr>
            </w:pPr>
            <w:bookmarkStart w:id="2" w:name="RANGE!A1:I34"/>
            <w:r>
              <w:rPr>
                <w:rFonts w:hint="eastAsia" w:ascii="华文中宋" w:hAnsi="华文中宋" w:eastAsia="华文中宋" w:cs="宋体"/>
                <w:b/>
                <w:bCs/>
                <w:color w:val="000000"/>
                <w:kern w:val="0"/>
                <w:sz w:val="32"/>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1"/>
                <w:szCs w:val="21"/>
              </w:rPr>
              <w:t>公开06表</w:t>
            </w:r>
          </w:p>
          <w:p>
            <w:pPr>
              <w:widowControl/>
              <w:jc w:val="both"/>
              <w:rPr>
                <w:rFonts w:hint="default" w:ascii="华文中宋" w:hAnsi="华文中宋" w:eastAsia="宋体" w:cs="宋体"/>
                <w:color w:val="000000"/>
                <w:kern w:val="0"/>
                <w:szCs w:val="32"/>
                <w:lang w:val="en-US" w:eastAsia="zh-CN"/>
              </w:rPr>
            </w:pPr>
            <w:r>
              <w:rPr>
                <w:rFonts w:hint="eastAsia" w:ascii="华文中宋" w:hAnsi="华文中宋" w:eastAsia="华文中宋" w:cs="宋体"/>
                <w:color w:val="000000"/>
                <w:kern w:val="0"/>
                <w:sz w:val="21"/>
                <w:szCs w:val="21"/>
                <w:lang w:val="en-US" w:eastAsia="zh-CN"/>
              </w:rPr>
              <w:t>部门：</w:t>
            </w:r>
            <w:r>
              <w:rPr>
                <w:rFonts w:hint="eastAsia" w:ascii="宋体" w:hAnsi="宋体" w:eastAsia="宋体" w:cs="宋体"/>
                <w:color w:val="000000"/>
                <w:kern w:val="0"/>
                <w:sz w:val="21"/>
                <w:szCs w:val="21"/>
              </w:rPr>
              <w:t>湖南省国际人才智力交流协作中心</w:t>
            </w:r>
            <w:r>
              <w:rPr>
                <w:rFonts w:hint="eastAsia" w:ascii="宋体" w:hAnsi="宋体" w:eastAsia="宋体" w:cs="宋体"/>
                <w:color w:val="000000"/>
                <w:kern w:val="0"/>
                <w:sz w:val="21"/>
                <w:szCs w:val="21"/>
                <w:lang w:val="en-US" w:eastAsia="zh-CN"/>
              </w:rPr>
              <w:t xml:space="preserve">                                  2020年度                                                           单位：万元</w:t>
            </w:r>
          </w:p>
        </w:tc>
      </w:tr>
      <w:tr>
        <w:tblPrEx>
          <w:tblCellMar>
            <w:top w:w="0" w:type="dxa"/>
            <w:left w:w="108" w:type="dxa"/>
            <w:bottom w:w="0" w:type="dxa"/>
            <w:right w:w="108" w:type="dxa"/>
          </w:tblCellMar>
        </w:tblPrEx>
        <w:trPr>
          <w:trHeight w:val="113" w:hRule="atLeast"/>
        </w:trPr>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4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4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9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47.91</w:t>
            </w:r>
            <w:r>
              <w:rPr>
                <w:rFonts w:hint="eastAsia" w:ascii="宋体" w:hAnsi="宋体" w:eastAsia="宋体" w:cs="宋体"/>
                <w:color w:val="000000"/>
                <w:kern w:val="0"/>
                <w:szCs w:val="20"/>
              </w:rPr>
              <w:t>　</w:t>
            </w:r>
            <w:r>
              <w:rPr>
                <w:rFonts w:hint="eastAsia" w:ascii="宋体" w:hAnsi="宋体" w:eastAsia="宋体" w:cs="宋体"/>
                <w:kern w:val="0"/>
                <w:sz w:val="24"/>
                <w:szCs w:val="24"/>
              </w:rPr>
              <w:t>479</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100</w:t>
            </w:r>
            <w:r>
              <w:rPr>
                <w:rFonts w:hint="eastAsia" w:ascii="宋体" w:hAnsi="宋体" w:eastAsia="宋体" w:cs="宋体"/>
                <w:kern w:val="0"/>
                <w:sz w:val="24"/>
                <w:szCs w:val="24"/>
                <w:lang w:val="en-US" w:eastAsia="zh-CN"/>
              </w:rPr>
              <w:t>.00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128"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24.77</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128"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16.35</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128"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2.53</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128"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4.26</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359"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63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人员经费合计</w:t>
            </w:r>
          </w:p>
          <w:p>
            <w:pPr>
              <w:widowControl/>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28"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47.91</w:t>
            </w:r>
          </w:p>
        </w:tc>
        <w:tc>
          <w:tcPr>
            <w:tcW w:w="8964" w:type="dxa"/>
            <w:gridSpan w:val="5"/>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华文中宋" w:hAnsi="华文中宋" w:eastAsia="华文中宋" w:cs="宋体"/>
          <w:b/>
          <w:bCs/>
          <w:color w:val="000000"/>
          <w:kern w:val="0"/>
          <w:sz w:val="32"/>
          <w:szCs w:val="32"/>
        </w:rPr>
      </w:pPr>
      <w:r>
        <w:rPr>
          <w:rFonts w:hint="eastAsia" w:ascii="华文中宋" w:hAnsi="华文中宋" w:eastAsia="华文中宋" w:cs="宋体"/>
          <w:b/>
          <w:bCs/>
          <w:color w:val="000000"/>
          <w:kern w:val="0"/>
          <w:sz w:val="32"/>
          <w:szCs w:val="32"/>
        </w:rPr>
        <w:t>一般公共预算财政拨款“三公”经费支出决算表</w:t>
      </w:r>
    </w:p>
    <w:p>
      <w:pPr>
        <w:widowControl/>
        <w:wordWrap w:val="0"/>
        <w:jc w:val="center"/>
        <w:rPr>
          <w:rFonts w:ascii="Times New Roman" w:hAnsi="Times New Roman" w:eastAsia="仿宋_GB2312" w:cs="Times New Roman"/>
          <w:color w:val="000000"/>
          <w:kern w:val="0"/>
          <w:sz w:val="21"/>
          <w:szCs w:val="21"/>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公开0</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表</w:t>
      </w:r>
    </w:p>
    <w:p>
      <w:pPr>
        <w:widowControl/>
        <w:jc w:val="center"/>
        <w:rPr>
          <w:rFonts w:hint="eastAsia" w:ascii="宋体" w:hAnsi="宋体" w:eastAsia="宋体" w:cs="宋体"/>
          <w:color w:val="000000"/>
          <w:kern w:val="0"/>
          <w:szCs w:val="21"/>
        </w:rPr>
      </w:pPr>
      <w:r>
        <w:rPr>
          <w:rFonts w:hint="eastAsia" w:ascii="华文中宋" w:hAnsi="华文中宋" w:eastAsia="华文中宋" w:cs="宋体"/>
          <w:color w:val="000000"/>
          <w:kern w:val="0"/>
          <w:sz w:val="21"/>
          <w:szCs w:val="21"/>
          <w:lang w:val="en-US" w:eastAsia="zh-CN"/>
        </w:rPr>
        <w:t>部门：</w:t>
      </w:r>
      <w:r>
        <w:rPr>
          <w:rFonts w:hint="eastAsia" w:ascii="宋体" w:hAnsi="宋体" w:eastAsia="宋体" w:cs="宋体"/>
          <w:color w:val="000000"/>
          <w:kern w:val="0"/>
          <w:sz w:val="21"/>
          <w:szCs w:val="21"/>
        </w:rPr>
        <w:t>湖南省国际人才智力交流协作中心</w:t>
      </w:r>
      <w:r>
        <w:rPr>
          <w:rFonts w:hint="eastAsia" w:ascii="宋体" w:hAnsi="宋体" w:eastAsia="宋体" w:cs="宋体"/>
          <w:color w:val="000000"/>
          <w:kern w:val="0"/>
          <w:sz w:val="21"/>
          <w:szCs w:val="21"/>
          <w:lang w:val="en-US" w:eastAsia="zh-CN"/>
        </w:rPr>
        <w:t xml:space="preserve">                                    2020年度                                                  单位：万元</w:t>
      </w:r>
      <w:r>
        <w:rPr>
          <w:rFonts w:hint="eastAsia" w:ascii="宋体" w:hAnsi="宋体" w:eastAsia="宋体" w:cs="宋体"/>
          <w:color w:val="000000"/>
          <w:kern w:val="0"/>
          <w:szCs w:val="21"/>
        </w:rPr>
        <w:t xml:space="preserve">                                                                                                            </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cantSplit/>
          <w:trHeight w:val="454"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决算数</w:t>
            </w:r>
          </w:p>
        </w:tc>
      </w:tr>
      <w:tr>
        <w:tblPrEx>
          <w:tblCellMar>
            <w:top w:w="0" w:type="dxa"/>
            <w:left w:w="108" w:type="dxa"/>
            <w:bottom w:w="0" w:type="dxa"/>
            <w:right w:w="108" w:type="dxa"/>
          </w:tblCellMar>
        </w:tblPrEx>
        <w:trPr>
          <w:cantSplit/>
          <w:trHeight w:val="454"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公务</w:t>
            </w:r>
          </w:p>
          <w:p>
            <w:pPr>
              <w:widowControl/>
              <w:jc w:val="center"/>
              <w:rPr>
                <w:rFonts w:hint="eastAsia" w:ascii="宋体" w:hAnsi="宋体" w:eastAsia="宋体" w:cs="宋体"/>
                <w:kern w:val="0"/>
                <w:szCs w:val="21"/>
              </w:rPr>
            </w:pPr>
            <w:r>
              <w:rPr>
                <w:rFonts w:hint="eastAsia" w:ascii="宋体" w:hAnsi="宋体" w:eastAsia="宋体" w:cs="宋体"/>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公务</w:t>
            </w:r>
          </w:p>
          <w:p>
            <w:pPr>
              <w:widowControl/>
              <w:jc w:val="center"/>
              <w:rPr>
                <w:rFonts w:hint="eastAsia" w:ascii="宋体" w:hAnsi="宋体" w:eastAsia="宋体" w:cs="宋体"/>
                <w:kern w:val="0"/>
                <w:szCs w:val="21"/>
              </w:rPr>
            </w:pPr>
            <w:r>
              <w:rPr>
                <w:rFonts w:hint="eastAsia" w:ascii="宋体" w:hAnsi="宋体" w:eastAsia="宋体" w:cs="宋体"/>
                <w:kern w:val="0"/>
                <w:szCs w:val="21"/>
              </w:rPr>
              <w:t>接待费</w:t>
            </w:r>
          </w:p>
        </w:tc>
      </w:tr>
      <w:tr>
        <w:tblPrEx>
          <w:tblCellMar>
            <w:top w:w="0" w:type="dxa"/>
            <w:left w:w="108" w:type="dxa"/>
            <w:bottom w:w="0" w:type="dxa"/>
            <w:right w:w="108" w:type="dxa"/>
          </w:tblCellMar>
        </w:tblPrEx>
        <w:trPr>
          <w:cantSplit/>
          <w:trHeight w:val="454"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公务用车</w:t>
            </w:r>
            <w:r>
              <w:rPr>
                <w:rFonts w:hint="eastAsia" w:ascii="宋体" w:hAnsi="宋体" w:eastAsia="宋体" w:cs="宋体"/>
                <w:kern w:val="0"/>
                <w:szCs w:val="21"/>
              </w:rPr>
              <w:br w:type="textWrapping"/>
            </w:r>
            <w:r>
              <w:rPr>
                <w:rFonts w:hint="eastAsia" w:ascii="宋体" w:hAnsi="宋体" w:eastAsia="宋体" w:cs="宋体"/>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公务用车</w:t>
            </w:r>
            <w:r>
              <w:rPr>
                <w:rFonts w:hint="eastAsia" w:ascii="宋体" w:hAnsi="宋体" w:eastAsia="宋体" w:cs="宋体"/>
                <w:kern w:val="0"/>
                <w:szCs w:val="21"/>
              </w:rPr>
              <w:br w:type="textWrapping"/>
            </w:r>
            <w:r>
              <w:rPr>
                <w:rFonts w:hint="eastAsia" w:ascii="宋体" w:hAnsi="宋体" w:eastAsia="宋体" w:cs="宋体"/>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公务用车</w:t>
            </w:r>
            <w:r>
              <w:rPr>
                <w:rFonts w:hint="eastAsia" w:ascii="宋体" w:hAnsi="宋体" w:eastAsia="宋体" w:cs="宋体"/>
                <w:kern w:val="0"/>
                <w:szCs w:val="21"/>
              </w:rPr>
              <w:br w:type="textWrapping"/>
            </w:r>
            <w:r>
              <w:rPr>
                <w:rFonts w:hint="eastAsia" w:ascii="宋体" w:hAnsi="宋体" w:eastAsia="宋体" w:cs="宋体"/>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公务用车</w:t>
            </w:r>
            <w:r>
              <w:rPr>
                <w:rFonts w:hint="eastAsia" w:ascii="宋体" w:hAnsi="宋体" w:eastAsia="宋体" w:cs="宋体"/>
                <w:kern w:val="0"/>
                <w:szCs w:val="21"/>
              </w:rPr>
              <w:br w:type="textWrapping"/>
            </w:r>
            <w:r>
              <w:rPr>
                <w:rFonts w:hint="eastAsia" w:ascii="宋体" w:hAnsi="宋体" w:eastAsia="宋体" w:cs="宋体"/>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hint="eastAsia" w:ascii="宋体" w:hAnsi="宋体" w:eastAsia="宋体" w:cs="宋体"/>
                <w:kern w:val="0"/>
                <w:szCs w:val="21"/>
              </w:rPr>
            </w:pPr>
          </w:p>
        </w:tc>
      </w:tr>
      <w:tr>
        <w:tblPrEx>
          <w:tblCellMar>
            <w:top w:w="0" w:type="dxa"/>
            <w:left w:w="108" w:type="dxa"/>
            <w:bottom w:w="0" w:type="dxa"/>
            <w:right w:w="108" w:type="dxa"/>
          </w:tblCellMar>
        </w:tblPrEx>
        <w:trPr>
          <w:cantSplit/>
          <w:trHeight w:val="454"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w:t>
            </w:r>
          </w:p>
        </w:tc>
      </w:tr>
      <w:tr>
        <w:tblPrEx>
          <w:tblCellMar>
            <w:top w:w="0" w:type="dxa"/>
            <w:left w:w="108" w:type="dxa"/>
            <w:bottom w:w="0" w:type="dxa"/>
            <w:right w:w="108" w:type="dxa"/>
          </w:tblCellMar>
        </w:tblPrEx>
        <w:trPr>
          <w:cantSplit/>
          <w:trHeight w:val="454" w:hRule="atLeast"/>
          <w:jc w:val="center"/>
        </w:trPr>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r>
              <w:rPr>
                <w:rFonts w:hint="eastAsia" w:ascii="宋体" w:hAnsi="宋体" w:eastAsia="宋体" w:cs="宋体"/>
                <w:kern w:val="0"/>
                <w:szCs w:val="21"/>
              </w:rPr>
              <w:t>　</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c>
          <w:tcPr>
            <w:tcW w:w="1220"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0.00</w:t>
            </w:r>
          </w:p>
        </w:tc>
      </w:tr>
    </w:tbl>
    <w:p>
      <w:pPr>
        <w:widowControl/>
        <w:ind w:firstLine="480" w:firstLineChars="20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b/>
          <w:bCs/>
          <w:kern w:val="0"/>
          <w:sz w:val="36"/>
          <w:szCs w:val="36"/>
        </w:rPr>
      </w:pPr>
      <w:r>
        <w:rPr>
          <w:rFonts w:hint="eastAsia" w:ascii="华文中宋" w:hAnsi="华文中宋" w:eastAsia="华文中宋" w:cs="宋体"/>
          <w:b/>
          <w:bCs/>
          <w:kern w:val="0"/>
          <w:sz w:val="32"/>
          <w:szCs w:val="32"/>
        </w:rPr>
        <w:t>政府性基金预算财政拨款收入支出决算表</w:t>
      </w:r>
    </w:p>
    <w:p>
      <w:pPr>
        <w:widowControl/>
        <w:wordWrap w:val="0"/>
        <w:jc w:val="center"/>
        <w:rPr>
          <w:rFonts w:ascii="Times New Roman" w:hAnsi="Times New Roman" w:eastAsia="仿宋_GB2312" w:cs="Times New Roman"/>
          <w:color w:val="000000"/>
          <w:kern w:val="0"/>
          <w:sz w:val="21"/>
          <w:szCs w:val="21"/>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公开0</w:t>
      </w: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rPr>
        <w:t>表</w:t>
      </w:r>
    </w:p>
    <w:p>
      <w:pPr>
        <w:widowControl/>
        <w:jc w:val="center"/>
        <w:rPr>
          <w:rFonts w:ascii="Times New Roman" w:hAnsi="Times New Roman" w:eastAsia="仿宋_GB2312" w:cs="Times New Roman"/>
          <w:color w:val="000000"/>
          <w:kern w:val="0"/>
          <w:szCs w:val="21"/>
        </w:rPr>
      </w:pPr>
      <w:r>
        <w:rPr>
          <w:rFonts w:hint="eastAsia" w:ascii="华文中宋" w:hAnsi="华文中宋" w:eastAsia="华文中宋" w:cs="宋体"/>
          <w:color w:val="000000"/>
          <w:kern w:val="0"/>
          <w:sz w:val="21"/>
          <w:szCs w:val="21"/>
          <w:lang w:val="en-US" w:eastAsia="zh-CN"/>
        </w:rPr>
        <w:t>部门：</w:t>
      </w:r>
      <w:r>
        <w:rPr>
          <w:rFonts w:hint="eastAsia" w:ascii="宋体" w:hAnsi="宋体" w:eastAsia="宋体" w:cs="宋体"/>
          <w:color w:val="000000"/>
          <w:kern w:val="0"/>
          <w:sz w:val="21"/>
          <w:szCs w:val="21"/>
        </w:rPr>
        <w:t>湖南省国际人才智力交流协作中心</w:t>
      </w:r>
      <w:r>
        <w:rPr>
          <w:rFonts w:hint="eastAsia" w:ascii="宋体" w:hAnsi="宋体" w:eastAsia="宋体" w:cs="宋体"/>
          <w:color w:val="000000"/>
          <w:kern w:val="0"/>
          <w:sz w:val="21"/>
          <w:szCs w:val="21"/>
          <w:lang w:val="en-US" w:eastAsia="zh-CN"/>
        </w:rPr>
        <w:t xml:space="preserve">                                    2020年度                                                   单位：万元</w:t>
      </w:r>
      <w:r>
        <w:rPr>
          <w:rFonts w:hint="eastAsia" w:ascii="宋体" w:hAnsi="宋体" w:eastAsia="宋体" w:cs="宋体"/>
          <w:color w:val="000000"/>
          <w:kern w:val="0"/>
          <w:szCs w:val="21"/>
        </w:rPr>
        <w:t xml:space="preserve">        </w:t>
      </w:r>
      <w:r>
        <w:rPr>
          <w:rFonts w:ascii="Times New Roman" w:hAnsi="Times New Roman" w:eastAsia="仿宋_GB2312" w:cs="Times New Roman"/>
          <w:color w:val="000000"/>
          <w:kern w:val="0"/>
          <w:szCs w:val="21"/>
        </w:rPr>
        <w:t xml:space="preserve">                                                                                                           </w:t>
      </w:r>
    </w:p>
    <w:tbl>
      <w:tblPr>
        <w:tblStyle w:val="6"/>
        <w:tblW w:w="148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2880" w:type="dxa"/>
            <w:gridSpan w:val="2"/>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 xml:space="preserve">项 </w:t>
            </w:r>
            <w:r>
              <w:rPr>
                <w:rFonts w:hint="eastAsia" w:ascii="宋体" w:hAnsi="宋体" w:eastAsia="宋体" w:cs="宋体"/>
                <w:b/>
                <w:color w:val="000000"/>
                <w:kern w:val="0"/>
                <w:szCs w:val="21"/>
              </w:rPr>
              <w:t xml:space="preserve">   </w:t>
            </w:r>
            <w:r>
              <w:rPr>
                <w:rFonts w:hint="eastAsia" w:ascii="宋体" w:hAnsi="宋体" w:eastAsia="宋体" w:cs="宋体"/>
                <w:b/>
                <w:kern w:val="0"/>
                <w:szCs w:val="21"/>
              </w:rPr>
              <w:t>目</w:t>
            </w:r>
          </w:p>
        </w:tc>
        <w:tc>
          <w:tcPr>
            <w:tcW w:w="2000" w:type="dxa"/>
            <w:vMerge w:val="restart"/>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年初结转和结余</w:t>
            </w:r>
          </w:p>
        </w:tc>
        <w:tc>
          <w:tcPr>
            <w:tcW w:w="2000" w:type="dxa"/>
            <w:vMerge w:val="restart"/>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本年收入</w:t>
            </w:r>
          </w:p>
        </w:tc>
        <w:tc>
          <w:tcPr>
            <w:tcW w:w="6000" w:type="dxa"/>
            <w:gridSpan w:val="3"/>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本年支出</w:t>
            </w:r>
          </w:p>
        </w:tc>
        <w:tc>
          <w:tcPr>
            <w:tcW w:w="2000" w:type="dxa"/>
            <w:vMerge w:val="restart"/>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560" w:type="dxa"/>
            <w:vMerge w:val="restart"/>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功能分类科目编码</w:t>
            </w:r>
          </w:p>
        </w:tc>
        <w:tc>
          <w:tcPr>
            <w:tcW w:w="1320" w:type="dxa"/>
            <w:vMerge w:val="restart"/>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科目名称</w:t>
            </w:r>
          </w:p>
        </w:tc>
        <w:tc>
          <w:tcPr>
            <w:tcW w:w="2000" w:type="dxa"/>
            <w:vMerge w:val="continue"/>
            <w:vAlign w:val="center"/>
          </w:tcPr>
          <w:p>
            <w:pPr>
              <w:widowControl/>
              <w:jc w:val="left"/>
              <w:rPr>
                <w:rFonts w:hint="eastAsia" w:ascii="宋体" w:hAnsi="宋体" w:eastAsia="宋体" w:cs="宋体"/>
                <w:b/>
                <w:kern w:val="0"/>
                <w:szCs w:val="21"/>
              </w:rPr>
            </w:pPr>
          </w:p>
        </w:tc>
        <w:tc>
          <w:tcPr>
            <w:tcW w:w="2000" w:type="dxa"/>
            <w:vMerge w:val="continue"/>
            <w:vAlign w:val="center"/>
          </w:tcPr>
          <w:p>
            <w:pPr>
              <w:widowControl/>
              <w:jc w:val="left"/>
              <w:rPr>
                <w:rFonts w:hint="eastAsia" w:ascii="宋体" w:hAnsi="宋体" w:eastAsia="宋体" w:cs="宋体"/>
                <w:b/>
                <w:kern w:val="0"/>
                <w:szCs w:val="21"/>
              </w:rPr>
            </w:pPr>
          </w:p>
        </w:tc>
        <w:tc>
          <w:tcPr>
            <w:tcW w:w="2000" w:type="dxa"/>
            <w:vMerge w:val="restart"/>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小计</w:t>
            </w:r>
          </w:p>
        </w:tc>
        <w:tc>
          <w:tcPr>
            <w:tcW w:w="2000" w:type="dxa"/>
            <w:vMerge w:val="restart"/>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 xml:space="preserve">基本支出  </w:t>
            </w:r>
          </w:p>
        </w:tc>
        <w:tc>
          <w:tcPr>
            <w:tcW w:w="2000" w:type="dxa"/>
            <w:vMerge w:val="restart"/>
            <w:shd w:val="clear" w:color="auto" w:fill="auto"/>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项目支出</w:t>
            </w:r>
          </w:p>
        </w:tc>
        <w:tc>
          <w:tcPr>
            <w:tcW w:w="2000" w:type="dxa"/>
            <w:vMerge w:val="continue"/>
            <w:vAlign w:val="center"/>
          </w:tcPr>
          <w:p>
            <w:pPr>
              <w:widowControl/>
              <w:jc w:val="left"/>
              <w:rPr>
                <w:rFonts w:hint="eastAsia" w:ascii="宋体" w:hAnsi="宋体" w:eastAsia="宋体" w:cs="宋体"/>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560" w:type="dxa"/>
            <w:vMerge w:val="continue"/>
            <w:vAlign w:val="center"/>
          </w:tcPr>
          <w:p>
            <w:pPr>
              <w:widowControl/>
              <w:jc w:val="left"/>
              <w:rPr>
                <w:rFonts w:hint="eastAsia" w:ascii="宋体" w:hAnsi="宋体" w:eastAsia="宋体" w:cs="宋体"/>
                <w:kern w:val="0"/>
                <w:szCs w:val="21"/>
              </w:rPr>
            </w:pPr>
          </w:p>
        </w:tc>
        <w:tc>
          <w:tcPr>
            <w:tcW w:w="132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560" w:type="dxa"/>
            <w:vMerge w:val="continue"/>
            <w:vAlign w:val="center"/>
          </w:tcPr>
          <w:p>
            <w:pPr>
              <w:widowControl/>
              <w:jc w:val="left"/>
              <w:rPr>
                <w:rFonts w:hint="eastAsia" w:ascii="宋体" w:hAnsi="宋体" w:eastAsia="宋体" w:cs="宋体"/>
                <w:kern w:val="0"/>
                <w:szCs w:val="21"/>
              </w:rPr>
            </w:pPr>
          </w:p>
        </w:tc>
        <w:tc>
          <w:tcPr>
            <w:tcW w:w="132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c>
          <w:tcPr>
            <w:tcW w:w="2000" w:type="dxa"/>
            <w:vMerge w:val="continue"/>
            <w:vAlign w:val="center"/>
          </w:tcPr>
          <w:p>
            <w:pPr>
              <w:widowControl/>
              <w:jc w:val="left"/>
              <w:rPr>
                <w:rFonts w:hint="eastAsia" w:ascii="宋体" w:hAnsi="宋体" w:eastAsia="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2880" w:type="dxa"/>
            <w:gridSpan w:val="2"/>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栏次</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2880" w:type="dxa"/>
            <w:gridSpan w:val="2"/>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合计</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56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32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56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32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56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32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56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32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560" w:type="dxa"/>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32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2000" w:type="dxa"/>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bl>
    <w:p>
      <w:pPr>
        <w:widowControl/>
        <w:jc w:val="left"/>
        <w:rPr>
          <w:rFonts w:hint="eastAsia" w:ascii="宋体" w:hAnsi="宋体" w:eastAsia="宋体" w:cs="宋体"/>
          <w:kern w:val="0"/>
          <w:szCs w:val="21"/>
        </w:rPr>
      </w:pPr>
      <w:r>
        <w:rPr>
          <w:rFonts w:hint="eastAsia" w:ascii="宋体" w:hAnsi="宋体" w:eastAsia="宋体" w:cs="宋体"/>
          <w:kern w:val="0"/>
          <w:szCs w:val="21"/>
        </w:rPr>
        <w:t>注：本表反映部门本年度政府性基金预算财政拨款收入、支出及结转和结余情况</w:t>
      </w:r>
    </w:p>
    <w:p>
      <w:pPr>
        <w:widowControl/>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eastAsia="zh-CN"/>
        </w:rPr>
        <w:t>湖南省国际人才智力交流协作中心</w:t>
      </w:r>
      <w:r>
        <w:rPr>
          <w:rFonts w:hint="eastAsia" w:ascii="宋体" w:hAnsi="宋体" w:eastAsia="宋体" w:cs="宋体"/>
          <w:kern w:val="0"/>
          <w:szCs w:val="21"/>
          <w:lang w:val="en-US" w:eastAsia="zh-CN"/>
        </w:rPr>
        <w:t>本年度</w:t>
      </w:r>
      <w:r>
        <w:rPr>
          <w:rFonts w:hint="eastAsia" w:ascii="宋体" w:hAnsi="宋体" w:eastAsia="宋体" w:cs="宋体"/>
          <w:kern w:val="0"/>
          <w:szCs w:val="21"/>
          <w:lang w:eastAsia="zh-CN"/>
        </w:rPr>
        <w:t>无</w:t>
      </w:r>
      <w:r>
        <w:rPr>
          <w:rFonts w:hint="eastAsia" w:ascii="宋体" w:hAnsi="宋体" w:eastAsia="宋体" w:cs="宋体"/>
          <w:kern w:val="0"/>
          <w:szCs w:val="21"/>
        </w:rPr>
        <w:t>政府性基金收入，</w:t>
      </w:r>
      <w:r>
        <w:rPr>
          <w:rFonts w:hint="eastAsia" w:ascii="宋体" w:hAnsi="宋体" w:eastAsia="宋体" w:cs="宋体"/>
          <w:kern w:val="0"/>
          <w:szCs w:val="21"/>
          <w:lang w:eastAsia="zh-CN"/>
        </w:rPr>
        <w:t>无</w:t>
      </w:r>
      <w:r>
        <w:rPr>
          <w:rFonts w:hint="eastAsia" w:ascii="宋体" w:hAnsi="宋体" w:eastAsia="宋体" w:cs="宋体"/>
          <w:kern w:val="0"/>
          <w:szCs w:val="21"/>
        </w:rPr>
        <w:t>使用政府性基金安排的支出，故本表无数据。</w:t>
      </w:r>
    </w:p>
    <w:p>
      <w:pPr>
        <w:widowControl/>
        <w:jc w:val="left"/>
        <w:rPr>
          <w:rFonts w:ascii="黑体" w:hAnsi="黑体" w:eastAsia="黑体"/>
          <w:szCs w:val="21"/>
        </w:rPr>
      </w:pPr>
      <w:r>
        <w:rPr>
          <w:rFonts w:ascii="黑体" w:hAnsi="黑体" w:eastAsia="黑体"/>
          <w:szCs w:val="21"/>
        </w:rPr>
        <w:br w:type="page"/>
      </w:r>
    </w:p>
    <w:tbl>
      <w:tblPr>
        <w:tblStyle w:val="6"/>
        <w:tblW w:w="15280" w:type="dxa"/>
        <w:tblInd w:w="91" w:type="dxa"/>
        <w:tblLayout w:type="fixed"/>
        <w:tblCellMar>
          <w:top w:w="0" w:type="dxa"/>
          <w:left w:w="108" w:type="dxa"/>
          <w:bottom w:w="0" w:type="dxa"/>
          <w:right w:w="108" w:type="dxa"/>
        </w:tblCellMar>
      </w:tblPr>
      <w:tblGrid>
        <w:gridCol w:w="1744"/>
        <w:gridCol w:w="1173"/>
        <w:gridCol w:w="2289"/>
        <w:gridCol w:w="2746"/>
        <w:gridCol w:w="3205"/>
        <w:gridCol w:w="4123"/>
      </w:tblGrid>
      <w:tr>
        <w:tblPrEx>
          <w:tblCellMar>
            <w:top w:w="0" w:type="dxa"/>
            <w:left w:w="108" w:type="dxa"/>
            <w:bottom w:w="0" w:type="dxa"/>
            <w:right w:w="108" w:type="dxa"/>
          </w:tblCellMar>
        </w:tblPrEx>
        <w:trPr>
          <w:cantSplit/>
          <w:trHeight w:val="454" w:hRule="atLeast"/>
        </w:trPr>
        <w:tc>
          <w:tcPr>
            <w:tcW w:w="15280" w:type="dxa"/>
            <w:gridSpan w:val="6"/>
            <w:tcBorders>
              <w:top w:val="nil"/>
              <w:left w:val="nil"/>
              <w:bottom w:val="nil"/>
              <w:right w:val="nil"/>
            </w:tcBorders>
            <w:shd w:val="clear" w:color="000000" w:fill="FFFFFF"/>
            <w:vAlign w:val="center"/>
          </w:tcPr>
          <w:p>
            <w:pPr>
              <w:widowControl/>
              <w:jc w:val="center"/>
              <w:rPr>
                <w:rFonts w:hint="eastAsia" w:ascii="华文中宋" w:hAnsi="华文中宋" w:eastAsia="华文中宋" w:cs="宋体"/>
                <w:kern w:val="0"/>
                <w:sz w:val="32"/>
                <w:szCs w:val="32"/>
              </w:rPr>
            </w:pPr>
            <w:r>
              <w:rPr>
                <w:rFonts w:hint="eastAsia" w:ascii="华文中宋" w:hAnsi="华文中宋" w:eastAsia="华文中宋" w:cs="宋体"/>
                <w:b/>
                <w:bCs/>
                <w:kern w:val="0"/>
                <w:sz w:val="32"/>
                <w:szCs w:val="32"/>
              </w:rPr>
              <w:t>国有资本经营预算财政拨款支出决算表</w:t>
            </w:r>
          </w:p>
          <w:p>
            <w:pPr>
              <w:widowControl/>
              <w:wordWrap w:val="0"/>
              <w:jc w:val="center"/>
              <w:rPr>
                <w:rFonts w:ascii="Times New Roman" w:hAnsi="Times New Roman" w:eastAsia="仿宋_GB2312" w:cs="Times New Roman"/>
                <w:color w:val="000000"/>
                <w:kern w:val="0"/>
                <w:sz w:val="21"/>
                <w:szCs w:val="21"/>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公开0</w:t>
            </w:r>
            <w:r>
              <w:rPr>
                <w:rFonts w:hint="eastAsia" w:ascii="宋体" w:hAnsi="宋体" w:eastAsia="宋体" w:cs="宋体"/>
                <w:color w:val="000000"/>
                <w:kern w:val="0"/>
                <w:sz w:val="21"/>
                <w:szCs w:val="21"/>
                <w:lang w:val="en-US" w:eastAsia="zh-CN"/>
              </w:rPr>
              <w:t>9</w:t>
            </w:r>
            <w:r>
              <w:rPr>
                <w:rFonts w:hint="eastAsia" w:ascii="宋体" w:hAnsi="宋体" w:eastAsia="宋体" w:cs="宋体"/>
                <w:color w:val="000000"/>
                <w:kern w:val="0"/>
                <w:sz w:val="21"/>
                <w:szCs w:val="21"/>
              </w:rPr>
              <w:t>表</w:t>
            </w:r>
          </w:p>
          <w:p>
            <w:pPr>
              <w:widowControl/>
              <w:jc w:val="center"/>
              <w:rPr>
                <w:rFonts w:hint="eastAsia" w:ascii="华文中宋" w:hAnsi="华文中宋" w:eastAsia="华文中宋" w:cs="宋体"/>
                <w:kern w:val="0"/>
                <w:sz w:val="32"/>
                <w:szCs w:val="32"/>
              </w:rPr>
            </w:pPr>
            <w:r>
              <w:rPr>
                <w:rFonts w:hint="eastAsia" w:ascii="华文中宋" w:hAnsi="华文中宋" w:eastAsia="华文中宋" w:cs="宋体"/>
                <w:color w:val="000000"/>
                <w:kern w:val="0"/>
                <w:sz w:val="21"/>
                <w:szCs w:val="21"/>
                <w:lang w:val="en-US" w:eastAsia="zh-CN"/>
              </w:rPr>
              <w:t>部门：</w:t>
            </w:r>
            <w:r>
              <w:rPr>
                <w:rFonts w:hint="eastAsia" w:ascii="宋体" w:hAnsi="宋体" w:eastAsia="宋体" w:cs="宋体"/>
                <w:color w:val="000000"/>
                <w:kern w:val="0"/>
                <w:sz w:val="21"/>
                <w:szCs w:val="21"/>
              </w:rPr>
              <w:t>湖南省国际人才智力交流协作中心</w:t>
            </w:r>
            <w:r>
              <w:rPr>
                <w:rFonts w:hint="eastAsia" w:ascii="宋体" w:hAnsi="宋体" w:eastAsia="宋体" w:cs="宋体"/>
                <w:color w:val="000000"/>
                <w:kern w:val="0"/>
                <w:sz w:val="21"/>
                <w:szCs w:val="21"/>
                <w:lang w:val="en-US" w:eastAsia="zh-CN"/>
              </w:rPr>
              <w:t xml:space="preserve">                                   2020年度                                            单位：万元</w:t>
            </w:r>
            <w:r>
              <w:rPr>
                <w:rFonts w:hint="eastAsia" w:ascii="宋体" w:hAnsi="宋体" w:eastAsia="宋体" w:cs="宋体"/>
                <w:color w:val="000000"/>
                <w:kern w:val="0"/>
                <w:szCs w:val="21"/>
              </w:rPr>
              <w:t xml:space="preserve">       </w:t>
            </w:r>
          </w:p>
        </w:tc>
      </w:tr>
      <w:tr>
        <w:tblPrEx>
          <w:tblCellMar>
            <w:top w:w="0" w:type="dxa"/>
            <w:left w:w="108" w:type="dxa"/>
            <w:bottom w:w="0" w:type="dxa"/>
            <w:right w:w="108" w:type="dxa"/>
          </w:tblCellMar>
        </w:tblPrEx>
        <w:trPr>
          <w:cantSplit/>
          <w:trHeight w:val="454" w:hRule="atLeast"/>
        </w:trPr>
        <w:tc>
          <w:tcPr>
            <w:tcW w:w="520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10074"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cantSplit/>
          <w:trHeight w:val="454" w:hRule="atLeast"/>
        </w:trPr>
        <w:tc>
          <w:tcPr>
            <w:tcW w:w="2917"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7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320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41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cantSplit/>
          <w:trHeight w:val="454" w:hRule="atLeast"/>
        </w:trPr>
        <w:tc>
          <w:tcPr>
            <w:tcW w:w="291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2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41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cantSplit/>
          <w:trHeight w:val="454" w:hRule="atLeast"/>
        </w:trPr>
        <w:tc>
          <w:tcPr>
            <w:tcW w:w="291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2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41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cantSplit/>
          <w:trHeight w:val="454" w:hRule="atLeast"/>
        </w:trPr>
        <w:tc>
          <w:tcPr>
            <w:tcW w:w="5206"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7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4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cantSplit/>
          <w:trHeight w:val="454" w:hRule="atLeast"/>
        </w:trPr>
        <w:tc>
          <w:tcPr>
            <w:tcW w:w="5206"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7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74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74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74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74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744"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2"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4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3"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454" w:hRule="atLeast"/>
        </w:trPr>
        <w:tc>
          <w:tcPr>
            <w:tcW w:w="15280" w:type="dxa"/>
            <w:gridSpan w:val="6"/>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color w:val="000000"/>
                <w:kern w:val="0"/>
                <w:sz w:val="24"/>
                <w:szCs w:val="24"/>
              </w:rPr>
              <w:t>湖南省国际人才智力交流协作中</w:t>
            </w:r>
            <w:r>
              <w:rPr>
                <w:rFonts w:hint="eastAsia" w:ascii="宋体" w:hAnsi="宋体" w:eastAsia="宋体" w:cs="宋体"/>
                <w:color w:val="000000"/>
                <w:kern w:val="0"/>
                <w:sz w:val="24"/>
                <w:szCs w:val="24"/>
                <w:lang w:eastAsia="zh-CN"/>
              </w:rPr>
              <w:t>心</w:t>
            </w:r>
            <w:r>
              <w:rPr>
                <w:rFonts w:hint="eastAsia" w:ascii="宋体" w:hAnsi="宋体" w:eastAsia="宋体" w:cs="宋体"/>
                <w:color w:val="000000"/>
                <w:kern w:val="0"/>
                <w:sz w:val="24"/>
                <w:szCs w:val="24"/>
                <w:lang w:val="en-US" w:eastAsia="zh-CN"/>
              </w:rPr>
              <w:t>本年度</w:t>
            </w:r>
            <w:r>
              <w:rPr>
                <w:rFonts w:hint="eastAsia" w:ascii="宋体" w:hAnsi="宋体" w:eastAsia="宋体" w:cs="宋体"/>
                <w:kern w:val="0"/>
                <w:sz w:val="24"/>
                <w:szCs w:val="24"/>
                <w:lang w:val="en-US" w:eastAsia="zh-CN"/>
              </w:rPr>
              <w:t>无</w:t>
            </w:r>
            <w:r>
              <w:rPr>
                <w:rFonts w:hint="eastAsia" w:ascii="宋体" w:hAnsi="宋体" w:eastAsia="宋体" w:cs="宋体"/>
                <w:kern w:val="0"/>
                <w:sz w:val="24"/>
                <w:szCs w:val="24"/>
              </w:rPr>
              <w:t>国有资本经营</w:t>
            </w:r>
            <w:r>
              <w:rPr>
                <w:rFonts w:hint="eastAsia" w:ascii="宋体" w:hAnsi="宋体" w:eastAsia="宋体" w:cs="宋体"/>
                <w:kern w:val="0"/>
                <w:sz w:val="24"/>
                <w:szCs w:val="24"/>
                <w:lang w:eastAsia="zh-CN"/>
              </w:rPr>
              <w:t>收支，单位没有国有资本经营收入，也没有使用国有资本经营</w:t>
            </w:r>
            <w:r>
              <w:rPr>
                <w:rFonts w:hint="eastAsia" w:ascii="宋体" w:hAnsi="宋体" w:eastAsia="宋体" w:cs="宋体"/>
                <w:kern w:val="0"/>
                <w:sz w:val="24"/>
                <w:szCs w:val="24"/>
              </w:rPr>
              <w:t>预算</w:t>
            </w:r>
            <w:r>
              <w:rPr>
                <w:rFonts w:hint="eastAsia" w:ascii="宋体" w:hAnsi="宋体" w:eastAsia="宋体" w:cs="宋体"/>
                <w:kern w:val="0"/>
                <w:sz w:val="24"/>
                <w:szCs w:val="24"/>
                <w:lang w:eastAsia="zh-CN"/>
              </w:rPr>
              <w:t>安排</w:t>
            </w:r>
            <w:r>
              <w:rPr>
                <w:rFonts w:hint="eastAsia" w:ascii="宋体" w:hAnsi="宋体" w:eastAsia="宋体" w:cs="宋体"/>
                <w:kern w:val="0"/>
                <w:sz w:val="24"/>
                <w:szCs w:val="24"/>
              </w:rPr>
              <w:t>支出</w:t>
            </w:r>
            <w:r>
              <w:rPr>
                <w:rFonts w:hint="eastAsia" w:ascii="宋体" w:hAnsi="宋体" w:eastAsia="宋体" w:cs="宋体"/>
                <w:kern w:val="0"/>
                <w:sz w:val="24"/>
                <w:szCs w:val="24"/>
                <w:lang w:eastAsia="zh-CN"/>
              </w:rPr>
              <w:t>，故本表无数据。</w:t>
            </w:r>
          </w:p>
        </w:tc>
      </w:tr>
    </w:tbl>
    <w:p>
      <w:pPr>
        <w:pStyle w:val="10"/>
        <w:rPr>
          <w:sz w:val="72"/>
          <w:szCs w:val="7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52"/>
          <w:szCs w:val="52"/>
        </w:rPr>
      </w:pPr>
      <w:r>
        <w:rPr>
          <w:rFonts w:hint="eastAsia"/>
          <w:sz w:val="52"/>
          <w:szCs w:val="52"/>
        </w:rPr>
        <w:t>第三部分</w:t>
      </w:r>
    </w:p>
    <w:p>
      <w:pPr>
        <w:pStyle w:val="10"/>
        <w:jc w:val="center"/>
        <w:rPr>
          <w:sz w:val="52"/>
          <w:szCs w:val="52"/>
        </w:rPr>
      </w:pPr>
    </w:p>
    <w:p>
      <w:pPr>
        <w:pStyle w:val="10"/>
        <w:jc w:val="center"/>
        <w:rPr>
          <w:sz w:val="70"/>
          <w:szCs w:val="70"/>
        </w:rPr>
      </w:pPr>
      <w:r>
        <w:rPr>
          <w:sz w:val="52"/>
          <w:szCs w:val="52"/>
        </w:rPr>
        <w:t>20</w:t>
      </w:r>
      <w:r>
        <w:rPr>
          <w:rFonts w:hint="eastAsia"/>
          <w:sz w:val="52"/>
          <w:szCs w:val="52"/>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Ansi="黑体"/>
          <w:b/>
          <w:sz w:val="32"/>
          <w:szCs w:val="32"/>
        </w:rPr>
      </w:pPr>
      <w:r>
        <w:rPr>
          <w:rFonts w:hint="eastAsia" w:hAnsi="黑体"/>
          <w:b w:val="0"/>
          <w:bCs/>
          <w:sz w:val="32"/>
          <w:szCs w:val="32"/>
        </w:rPr>
        <w:t>一、收入支出决算总体情况说明</w:t>
      </w:r>
    </w:p>
    <w:p>
      <w:pPr>
        <w:ind w:firstLine="709"/>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97.91</w:t>
      </w:r>
      <w:r>
        <w:rPr>
          <w:rFonts w:hint="eastAsia" w:asciiTheme="minorEastAsia" w:hAnsiTheme="minorEastAsia" w:eastAsiaTheme="minorEastAsia"/>
          <w:sz w:val="32"/>
          <w:szCs w:val="32"/>
        </w:rPr>
        <w:t>万元。</w:t>
      </w:r>
      <w:r>
        <w:rPr>
          <w:rFonts w:hint="eastAsia" w:asciiTheme="minorEastAsia" w:hAnsiTheme="minorEastAsia"/>
          <w:sz w:val="32"/>
          <w:szCs w:val="32"/>
          <w:lang w:eastAsia="zh-CN"/>
        </w:rPr>
        <w:t>因</w:t>
      </w:r>
      <w:r>
        <w:rPr>
          <w:rFonts w:hint="eastAsia" w:asciiTheme="minorEastAsia" w:hAnsiTheme="minorEastAsia"/>
          <w:bCs/>
          <w:kern w:val="0"/>
          <w:sz w:val="32"/>
          <w:szCs w:val="32"/>
          <w:lang w:val="en-US" w:eastAsia="zh-CN"/>
        </w:rPr>
        <w:t>本单位</w:t>
      </w:r>
      <w:r>
        <w:rPr>
          <w:rFonts w:hint="eastAsia" w:asciiTheme="minorEastAsia" w:hAnsiTheme="minorEastAsia" w:eastAsiaTheme="minorEastAsia"/>
          <w:sz w:val="32"/>
          <w:szCs w:val="32"/>
          <w:lang w:eastAsia="zh-CN"/>
        </w:rPr>
        <w:t>为2020年新增预算单位，</w:t>
      </w:r>
      <w:r>
        <w:rPr>
          <w:rFonts w:hint="eastAsia" w:asciiTheme="minorEastAsia" w:hAnsiTheme="minorEastAsia"/>
          <w:sz w:val="32"/>
          <w:szCs w:val="32"/>
          <w:lang w:eastAsia="zh-CN"/>
        </w:rPr>
        <w:t>于</w:t>
      </w:r>
      <w:r>
        <w:rPr>
          <w:rFonts w:hint="eastAsia" w:asciiTheme="minorEastAsia" w:hAnsiTheme="minorEastAsia" w:eastAsiaTheme="minorEastAsia"/>
          <w:sz w:val="32"/>
          <w:szCs w:val="32"/>
          <w:lang w:eastAsia="zh-CN"/>
        </w:rPr>
        <w:t>2020年9月开立零余额账户，</w:t>
      </w:r>
      <w:r>
        <w:rPr>
          <w:rFonts w:hint="eastAsia" w:asciiTheme="minorEastAsia" w:hAnsiTheme="minorEastAsia"/>
          <w:sz w:val="32"/>
          <w:szCs w:val="32"/>
          <w:lang w:eastAsia="zh-CN"/>
        </w:rPr>
        <w:t>故</w:t>
      </w:r>
      <w:r>
        <w:rPr>
          <w:rFonts w:hint="eastAsia" w:asciiTheme="minorEastAsia" w:hAnsiTheme="minorEastAsia"/>
          <w:sz w:val="32"/>
          <w:szCs w:val="32"/>
          <w:lang w:val="en-US" w:eastAsia="zh-CN"/>
        </w:rPr>
        <w:t>无上年数、</w:t>
      </w:r>
      <w:r>
        <w:rPr>
          <w:rFonts w:hint="eastAsia" w:asciiTheme="minorEastAsia" w:hAnsiTheme="minorEastAsia" w:eastAsiaTheme="minorEastAsia"/>
          <w:sz w:val="32"/>
          <w:szCs w:val="32"/>
          <w:lang w:eastAsia="zh-CN"/>
        </w:rPr>
        <w:t>无年初预算数</w:t>
      </w:r>
      <w:r>
        <w:rPr>
          <w:rFonts w:hint="eastAsia" w:asciiTheme="minorEastAsia" w:hAnsiTheme="minorEastAsia"/>
          <w:sz w:val="32"/>
          <w:szCs w:val="32"/>
          <w:lang w:val="en-US" w:eastAsia="zh-CN"/>
        </w:rPr>
        <w:t>。2020年度收、支决算金额97.91万元为预算调整数。</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二、收入决算情况说明</w:t>
      </w:r>
    </w:p>
    <w:p>
      <w:pPr>
        <w:pStyle w:val="10"/>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97.91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97.91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三、支出决算情况说明</w:t>
      </w:r>
    </w:p>
    <w:p>
      <w:pPr>
        <w:pStyle w:val="10"/>
        <w:ind w:firstLine="646"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47.91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47.91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97.91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lang w:eastAsia="zh-CN"/>
        </w:rPr>
        <w:t>为2020年新增预算单位，于2020年9月开立零余额账户，故无上年数、无年初预算数</w:t>
      </w:r>
      <w:r>
        <w:rPr>
          <w:rFonts w:hint="eastAsia" w:asciiTheme="minorEastAsia" w:hAnsiTheme="minorEastAsia" w:eastAsiaTheme="minorEastAsia"/>
          <w:sz w:val="32"/>
          <w:szCs w:val="32"/>
          <w:lang w:val="en-US" w:eastAsia="zh-CN"/>
        </w:rPr>
        <w:t>。2020年度财政拨款收、支决算金额97.91万元为预算调整数。</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五、一般公共预算财政拨款支出决算情况说明</w:t>
      </w:r>
    </w:p>
    <w:p>
      <w:pPr>
        <w:pStyle w:val="10"/>
        <w:ind w:firstLine="646"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10"/>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47.91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lang w:eastAsia="zh-CN"/>
        </w:rPr>
        <w:t>为2020年新增预算单位，故无上年数、无年初预算数。</w:t>
      </w:r>
    </w:p>
    <w:p>
      <w:pPr>
        <w:pStyle w:val="10"/>
        <w:ind w:firstLine="646"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0"/>
        <w:ind w:firstLine="646"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47.91</w:t>
      </w:r>
      <w:r>
        <w:rPr>
          <w:rFonts w:hint="eastAsia" w:asciiTheme="minorEastAsia" w:hAnsiTheme="minorEastAsia" w:eastAsiaTheme="minorEastAsia"/>
          <w:sz w:val="32"/>
          <w:szCs w:val="32"/>
        </w:rPr>
        <w:t>万元，主要用于以下方面：科学技术支出</w:t>
      </w:r>
      <w:r>
        <w:rPr>
          <w:rFonts w:hint="eastAsia" w:asciiTheme="minorEastAsia" w:hAnsiTheme="minorEastAsia" w:eastAsiaTheme="minorEastAsia"/>
          <w:sz w:val="32"/>
          <w:szCs w:val="32"/>
          <w:lang w:val="en-US" w:eastAsia="zh-CN"/>
        </w:rPr>
        <w:t>总计</w:t>
      </w:r>
      <w:r>
        <w:rPr>
          <w:rFonts w:hint="eastAsia" w:asciiTheme="minorEastAsia" w:hAnsiTheme="minorEastAsia" w:eastAsiaTheme="minorEastAsia"/>
          <w:sz w:val="32"/>
          <w:szCs w:val="32"/>
          <w:highlight w:val="none"/>
          <w:lang w:val="en-US" w:eastAsia="zh-CN"/>
        </w:rPr>
        <w:t>47.91</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10"/>
        <w:ind w:firstLine="646"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（三）财政拨款支出决算具体情况</w:t>
      </w:r>
    </w:p>
    <w:p>
      <w:pPr>
        <w:pStyle w:val="10"/>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lang w:eastAsia="zh-CN"/>
        </w:rPr>
        <w:t>为2020年新增预算单位，于2020年9月开立零余额账户，无年初预算数，</w:t>
      </w:r>
      <w:r>
        <w:rPr>
          <w:rFonts w:hint="eastAsia" w:asciiTheme="minorEastAsia" w:hAnsiTheme="minorEastAsia" w:eastAsiaTheme="minorEastAsia"/>
          <w:sz w:val="32"/>
          <w:szCs w:val="32"/>
        </w:rPr>
        <w:t>支出决算数为</w:t>
      </w:r>
      <w:r>
        <w:rPr>
          <w:rFonts w:hint="eastAsia" w:asciiTheme="minorEastAsia" w:hAnsiTheme="minorEastAsia" w:eastAsiaTheme="minorEastAsia"/>
          <w:sz w:val="32"/>
          <w:szCs w:val="32"/>
          <w:lang w:val="en-US" w:eastAsia="zh-CN"/>
        </w:rPr>
        <w:t>47.91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w:t>
      </w:r>
    </w:p>
    <w:p>
      <w:pPr>
        <w:pStyle w:val="10"/>
        <w:ind w:firstLine="807"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科学技术支出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）科学技术管理事务（</w:t>
      </w:r>
      <w:r>
        <w:rPr>
          <w:rFonts w:hint="eastAsia" w:asciiTheme="minorEastAsia" w:hAnsiTheme="minorEastAsia" w:eastAsiaTheme="minorEastAsia"/>
          <w:sz w:val="32"/>
          <w:szCs w:val="32"/>
          <w:lang w:val="en-US" w:eastAsia="zh-CN"/>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lang w:val="en-US" w:eastAsia="zh-CN"/>
        </w:rPr>
        <w:t>项</w:t>
      </w:r>
      <w:r>
        <w:rPr>
          <w:rFonts w:hint="eastAsia" w:asciiTheme="minorEastAsia" w:hAnsiTheme="minorEastAsia" w:eastAsiaTheme="minorEastAsia"/>
          <w:sz w:val="32"/>
          <w:szCs w:val="32"/>
          <w:lang w:eastAsia="zh-CN"/>
        </w:rPr>
        <w:t>）。</w:t>
      </w:r>
    </w:p>
    <w:p>
      <w:pPr>
        <w:pStyle w:val="10"/>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47.91</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lang w:eastAsia="zh-CN"/>
        </w:rPr>
        <w:t>为2020年新增预算单位，于2020年9月开立零余额账户，无年初预算数</w:t>
      </w:r>
      <w:r>
        <w:rPr>
          <w:rFonts w:hint="eastAsia" w:asciiTheme="minorEastAsia" w:hAnsiTheme="minorEastAsia" w:eastAsiaTheme="minorEastAsia"/>
          <w:sz w:val="32"/>
          <w:szCs w:val="32"/>
          <w:lang w:val="en-US"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六、一般公共预算财政拨款基本支出决算情况说明</w:t>
      </w:r>
    </w:p>
    <w:p>
      <w:pPr>
        <w:pStyle w:val="10"/>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47.91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47.91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24.77万元</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val="en-US" w:eastAsia="zh-CN"/>
        </w:rPr>
        <w:t>16.35万元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绩效工资2.53万元、住房公积金4.26万元</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七、一般公共预算财政拨款三公经费支出决算情况说明</w:t>
      </w:r>
    </w:p>
    <w:p>
      <w:pPr>
        <w:pStyle w:val="10"/>
        <w:ind w:firstLine="646"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0"/>
        <w:ind w:firstLine="646"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ind w:firstLine="646"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（二）“三公”经费财政拨款支出决算具体情况说明</w:t>
      </w:r>
    </w:p>
    <w:p>
      <w:pPr>
        <w:ind w:firstLine="807" w:firstLineChars="250"/>
        <w:rPr>
          <w:rFonts w:cs="黑体" w:asciiTheme="minorEastAsia" w:hAnsiTheme="minorEastAsia"/>
          <w:color w:val="000000"/>
          <w:kern w:val="0"/>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八、政府性基金预算收入支出决算情况</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本单位无政府性基金收支</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九、关于机关运行经费支出说明</w:t>
      </w:r>
    </w:p>
    <w:p>
      <w:pPr>
        <w:pStyle w:val="10"/>
        <w:ind w:firstLine="646"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2020年度本单位</w:t>
      </w:r>
      <w:r>
        <w:rPr>
          <w:rFonts w:hint="eastAsia" w:asciiTheme="minorEastAsia" w:hAnsiTheme="minorEastAsia" w:eastAsiaTheme="minorEastAsia"/>
          <w:sz w:val="32"/>
          <w:szCs w:val="32"/>
        </w:rPr>
        <w:t>机关运行经费支出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2020年1-11月机构运行费用及部分人员经费均由上级主管部门一级预算单位湖南省科学技术厅统筹支付</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十、一般性支出情况</w:t>
      </w:r>
    </w:p>
    <w:p>
      <w:pPr>
        <w:pStyle w:val="10"/>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w:t>
      </w:r>
      <w:r>
        <w:rPr>
          <w:rFonts w:hint="eastAsia" w:asciiTheme="minorEastAsia" w:hAnsiTheme="minorEastAsia" w:eastAsiaTheme="minorEastAsia"/>
          <w:sz w:val="32"/>
          <w:szCs w:val="32"/>
          <w:lang w:eastAsia="zh-CN"/>
        </w:rPr>
        <w:t>度</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十一、关于政府采购支出说明</w:t>
      </w:r>
    </w:p>
    <w:p>
      <w:pPr>
        <w:pStyle w:val="10"/>
        <w:ind w:firstLine="646"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2020年度政府采购支出总额</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rPr>
      </w:pPr>
      <w:r>
        <w:rPr>
          <w:rFonts w:hint="eastAsia" w:hAnsi="黑体"/>
          <w:b w:val="0"/>
          <w:bCs/>
          <w:sz w:val="32"/>
          <w:szCs w:val="32"/>
        </w:rPr>
        <w:t>十二、关于国有资产占用情况说明</w:t>
      </w:r>
    </w:p>
    <w:p>
      <w:pPr>
        <w:pStyle w:val="10"/>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台（套）</w:t>
      </w:r>
    </w:p>
    <w:p>
      <w:pPr>
        <w:pStyle w:val="10"/>
        <w:keepNext w:val="0"/>
        <w:keepLines w:val="0"/>
        <w:pageBreakBefore w:val="0"/>
        <w:widowControl w:val="0"/>
        <w:kinsoku/>
        <w:wordWrap/>
        <w:overflowPunct/>
        <w:topLinePunct w:val="0"/>
        <w:autoSpaceDE w:val="0"/>
        <w:autoSpaceDN w:val="0"/>
        <w:bidi w:val="0"/>
        <w:adjustRightInd w:val="0"/>
        <w:snapToGrid/>
        <w:ind w:firstLine="646" w:firstLineChars="200"/>
        <w:textAlignment w:val="auto"/>
        <w:rPr>
          <w:rFonts w:hint="eastAsia" w:hAnsi="黑体"/>
          <w:b w:val="0"/>
          <w:bCs/>
          <w:sz w:val="32"/>
          <w:szCs w:val="32"/>
          <w:lang w:eastAsia="zh-CN"/>
        </w:rPr>
      </w:pPr>
      <w:r>
        <w:rPr>
          <w:rFonts w:hint="eastAsia" w:hAnsi="黑体"/>
          <w:b w:val="0"/>
          <w:bCs/>
          <w:sz w:val="32"/>
          <w:szCs w:val="32"/>
        </w:rPr>
        <w:t>十三、关于2020年度预算绩效情况的说明</w:t>
      </w:r>
    </w:p>
    <w:p>
      <w:pPr>
        <w:snapToGrid w:val="0"/>
        <w:spacing w:line="520" w:lineRule="exact"/>
        <w:ind w:firstLine="646"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2020年以来，在</w:t>
      </w:r>
      <w:r>
        <w:rPr>
          <w:rFonts w:hint="eastAsia" w:asciiTheme="minorEastAsia" w:hAnsiTheme="minorEastAsia"/>
          <w:sz w:val="32"/>
          <w:szCs w:val="32"/>
          <w:lang w:eastAsia="zh-CN"/>
        </w:rPr>
        <w:t>省科技</w:t>
      </w:r>
      <w:r>
        <w:rPr>
          <w:rFonts w:hint="eastAsia" w:asciiTheme="minorEastAsia" w:hAnsiTheme="minorEastAsia" w:eastAsiaTheme="minorEastAsia"/>
          <w:sz w:val="32"/>
          <w:szCs w:val="32"/>
          <w:lang w:eastAsia="zh-CN"/>
        </w:rPr>
        <w:t>厅党组坚强领导下，</w:t>
      </w:r>
      <w:r>
        <w:rPr>
          <w:rFonts w:hint="eastAsia" w:asciiTheme="minorEastAsia" w:hAnsiTheme="minorEastAsia" w:eastAsiaTheme="minorEastAsia"/>
          <w:sz w:val="32"/>
          <w:szCs w:val="32"/>
          <w:lang w:val="en-US" w:eastAsia="zh-CN"/>
        </w:rPr>
        <w:t>本</w:t>
      </w:r>
      <w:r>
        <w:rPr>
          <w:rFonts w:hint="eastAsia" w:asciiTheme="minorEastAsia" w:hAnsiTheme="minorEastAsia"/>
          <w:sz w:val="32"/>
          <w:szCs w:val="32"/>
          <w:lang w:val="en-US" w:eastAsia="zh-CN"/>
        </w:rPr>
        <w:t>单位</w:t>
      </w:r>
      <w:r>
        <w:rPr>
          <w:rFonts w:hint="eastAsia" w:asciiTheme="minorEastAsia" w:hAnsiTheme="minorEastAsia" w:eastAsiaTheme="minorEastAsia"/>
          <w:sz w:val="32"/>
          <w:szCs w:val="32"/>
          <w:lang w:eastAsia="zh-CN"/>
        </w:rPr>
        <w:t>始终围绕“三高四新”战略，聚焦打造具有核心竞争力的科技创新高地，遵循创新规律和人才成长规律，着力加强科技创新人才队伍建设、健全科技人才培养支撑体系、提升科技人才服务效能，较好地完成了既定的绩效目标。</w:t>
      </w:r>
    </w:p>
    <w:p>
      <w:pPr>
        <w:pStyle w:val="10"/>
        <w:rPr>
          <w:rFonts w:hAnsi="黑体"/>
          <w:b/>
          <w:sz w:val="32"/>
          <w:szCs w:val="32"/>
        </w:rPr>
      </w:pPr>
    </w:p>
    <w:p>
      <w:pPr>
        <w:pStyle w:val="10"/>
        <w:jc w:val="center"/>
        <w:rPr>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both"/>
        <w:rPr>
          <w:rFonts w:hint="eastAsia"/>
          <w:sz w:val="84"/>
          <w:szCs w:val="84"/>
        </w:rPr>
      </w:pPr>
    </w:p>
    <w:p>
      <w:pPr>
        <w:pStyle w:val="10"/>
        <w:jc w:val="both"/>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第四部分</w:t>
      </w:r>
    </w:p>
    <w:p>
      <w:pPr>
        <w:jc w:val="center"/>
        <w:rPr>
          <w:rFonts w:ascii="黑体" w:eastAsia="黑体" w:cs="黑体"/>
          <w:color w:val="000000"/>
          <w:kern w:val="0"/>
          <w:sz w:val="84"/>
          <w:szCs w:val="84"/>
        </w:rPr>
      </w:pPr>
    </w:p>
    <w:p>
      <w:pPr>
        <w:jc w:val="center"/>
        <w:rPr>
          <w:rFonts w:ascii="黑体" w:eastAsia="黑体" w:cs="黑体"/>
          <w:color w:val="000000"/>
          <w:kern w:val="0"/>
          <w:sz w:val="84"/>
          <w:szCs w:val="84"/>
        </w:rPr>
      </w:pPr>
      <w:r>
        <w:rPr>
          <w:rFonts w:hint="eastAsia" w:ascii="黑体" w:eastAsia="黑体" w:cs="黑体"/>
          <w:color w:val="000000"/>
          <w:kern w:val="0"/>
          <w:sz w:val="84"/>
          <w:szCs w:val="84"/>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6" w:firstLineChars="200"/>
        <w:jc w:val="left"/>
        <w:rPr>
          <w:rFonts w:cs="黑体" w:asciiTheme="minorEastAsia" w:hAnsiTheme="minorEastAsia"/>
          <w:color w:val="000000"/>
          <w:kern w:val="0"/>
          <w:sz w:val="32"/>
          <w:szCs w:val="32"/>
        </w:rPr>
      </w:pPr>
    </w:p>
    <w:p>
      <w:pPr>
        <w:snapToGrid w:val="0"/>
        <w:spacing w:line="520" w:lineRule="exact"/>
        <w:ind w:firstLine="646" w:firstLineChars="200"/>
        <w:rPr>
          <w:rFonts w:hint="eastAsia" w:asciiTheme="minorEastAsia" w:hAnsiTheme="minorEastAsia" w:eastAsiaTheme="minorEastAsia"/>
          <w:sz w:val="32"/>
          <w:szCs w:val="32"/>
          <w:lang w:val="en-US" w:eastAsia="zh-CN"/>
        </w:rPr>
      </w:pPr>
      <w:r>
        <w:rPr>
          <w:rFonts w:hint="eastAsia" w:cs="黑体" w:asciiTheme="minorEastAsia" w:hAnsiTheme="minorEastAsia"/>
          <w:color w:val="000000"/>
          <w:kern w:val="0"/>
          <w:sz w:val="32"/>
          <w:szCs w:val="32"/>
          <w:lang w:val="en-US" w:eastAsia="zh-CN"/>
        </w:rPr>
        <w:t>一、财政拨款收入</w:t>
      </w:r>
      <w:r>
        <w:rPr>
          <w:rFonts w:hint="eastAsia" w:asciiTheme="minorEastAsia" w:hAnsiTheme="minorEastAsia" w:eastAsiaTheme="minorEastAsia"/>
          <w:sz w:val="32"/>
          <w:szCs w:val="32"/>
          <w:lang w:val="en-US" w:eastAsia="zh-CN"/>
        </w:rPr>
        <w:t>指财政当年拨付的资金</w:t>
      </w:r>
      <w:r>
        <w:rPr>
          <w:rFonts w:hint="eastAsia" w:asciiTheme="minorEastAsia" w:hAnsiTheme="minorEastAsia"/>
          <w:sz w:val="32"/>
          <w:szCs w:val="32"/>
          <w:lang w:val="en-US" w:eastAsia="zh-CN"/>
        </w:rPr>
        <w:t>。</w:t>
      </w:r>
    </w:p>
    <w:p>
      <w:pPr>
        <w:snapToGrid w:val="0"/>
        <w:spacing w:line="520" w:lineRule="exact"/>
        <w:ind w:firstLine="646"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二、基本支出指为保障机构正常运转、完成日常工作任务而发生的人员支出和公用支出</w:t>
      </w:r>
      <w:r>
        <w:rPr>
          <w:rFonts w:hint="eastAsia" w:asciiTheme="minorEastAsia" w:hAnsiTheme="minorEastAsia"/>
          <w:sz w:val="32"/>
          <w:szCs w:val="32"/>
          <w:lang w:val="en-US" w:eastAsia="zh-CN"/>
        </w:rPr>
        <w:t>。</w:t>
      </w:r>
    </w:p>
    <w:p>
      <w:pPr>
        <w:snapToGrid w:val="0"/>
        <w:spacing w:line="520" w:lineRule="exact"/>
        <w:ind w:firstLine="646" w:firstLineChars="200"/>
        <w:rPr>
          <w:rFonts w:hint="eastAsia" w:asciiTheme="minorEastAsia" w:hAnsiTheme="minorEastAsia"/>
          <w:sz w:val="32"/>
          <w:szCs w:val="32"/>
          <w:lang w:val="en-US" w:eastAsia="zh-CN"/>
        </w:rPr>
      </w:pPr>
      <w:r>
        <w:rPr>
          <w:rFonts w:hint="eastAsia" w:asciiTheme="minorEastAsia" w:hAnsiTheme="minorEastAsia" w:eastAsiaTheme="minorEastAsia"/>
          <w:sz w:val="32"/>
          <w:szCs w:val="32"/>
          <w:lang w:val="en-US" w:eastAsia="zh-CN"/>
        </w:rPr>
        <w:t>三、项目支出指在基本支出以外为完成相关行政任务和事业发展目标所发生的支出</w:t>
      </w:r>
      <w:r>
        <w:rPr>
          <w:rFonts w:hint="eastAsia" w:asciiTheme="minorEastAsia" w:hAnsiTheme="minorEastAsia"/>
          <w:sz w:val="32"/>
          <w:szCs w:val="32"/>
          <w:lang w:val="en-US" w:eastAsia="zh-CN"/>
        </w:rPr>
        <w:t>。</w:t>
      </w:r>
    </w:p>
    <w:p>
      <w:pPr>
        <w:snapToGrid w:val="0"/>
        <w:spacing w:line="520" w:lineRule="exact"/>
        <w:ind w:firstLine="646"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四、“三公”经费：纳入财政预决算管理的“三公”经费，是指用财政拨款安排的因公出国(境)费、公务用车购置及运行费和公务接待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napToGrid w:val="0"/>
        <w:spacing w:line="520" w:lineRule="exact"/>
        <w:ind w:firstLine="646" w:firstLineChars="200"/>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五</w:t>
      </w:r>
      <w:r>
        <w:rPr>
          <w:rFonts w:hint="eastAsia" w:asciiTheme="minorEastAsia" w:hAnsiTheme="minorEastAsia" w:eastAsiaTheme="minorEastAsia"/>
          <w:sz w:val="32"/>
          <w:szCs w:val="32"/>
          <w:lang w:val="en-US" w:eastAsia="zh-CN"/>
        </w:rPr>
        <w:t>、</w:t>
      </w:r>
      <w:r>
        <w:rPr>
          <w:rFonts w:hint="default" w:asciiTheme="minorEastAsia" w:hAnsiTheme="minorEastAsia" w:eastAsiaTheme="minorEastAsia"/>
          <w:sz w:val="32"/>
          <w:szCs w:val="32"/>
          <w:lang w:val="en-US"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20" w:lineRule="exact"/>
        <w:ind w:firstLine="646" w:firstLineChars="200"/>
        <w:rPr>
          <w:rFonts w:hint="default"/>
          <w:sz w:val="72"/>
          <w:szCs w:val="72"/>
          <w:lang w:val="en-US" w:eastAsia="zh-CN"/>
        </w:rPr>
      </w:pPr>
      <w:r>
        <w:rPr>
          <w:rFonts w:hint="eastAsia" w:asciiTheme="minorEastAsia" w:hAnsiTheme="minorEastAsia"/>
          <w:sz w:val="32"/>
          <w:szCs w:val="32"/>
          <w:lang w:val="en-US" w:eastAsia="zh-CN"/>
        </w:rPr>
        <w:t>六、</w:t>
      </w:r>
      <w:r>
        <w:rPr>
          <w:rFonts w:hint="default" w:asciiTheme="minorEastAsia" w:hAnsiTheme="minorEastAsia" w:eastAsiaTheme="minorEastAsia"/>
          <w:sz w:val="32"/>
          <w:szCs w:val="32"/>
          <w:lang w:val="en-US" w:eastAsia="zh-CN"/>
        </w:rPr>
        <w:t>年末结转和结余指本年度或以前年度预算安排、因客观条件发生变化无法按原计划实施，需延迟到以后年度按有关规定继续使用的资金。</w:t>
      </w:r>
    </w:p>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AndChars" w:linePitch="317" w:charSpace="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9"/>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436692B"/>
    <w:rsid w:val="09167727"/>
    <w:rsid w:val="0BC950BA"/>
    <w:rsid w:val="145A3428"/>
    <w:rsid w:val="160C050F"/>
    <w:rsid w:val="1AD23553"/>
    <w:rsid w:val="1DDD4A91"/>
    <w:rsid w:val="215FCFA1"/>
    <w:rsid w:val="25FB4C89"/>
    <w:rsid w:val="2748212A"/>
    <w:rsid w:val="28291869"/>
    <w:rsid w:val="309518C5"/>
    <w:rsid w:val="32EE0F6F"/>
    <w:rsid w:val="34D875C5"/>
    <w:rsid w:val="3B79B633"/>
    <w:rsid w:val="44157538"/>
    <w:rsid w:val="456A7F63"/>
    <w:rsid w:val="52AF3107"/>
    <w:rsid w:val="55CE582E"/>
    <w:rsid w:val="5F7BCF96"/>
    <w:rsid w:val="693237AE"/>
    <w:rsid w:val="6EEF0C6E"/>
    <w:rsid w:val="6FC4F026"/>
    <w:rsid w:val="70ED5AB7"/>
    <w:rsid w:val="70F01120"/>
    <w:rsid w:val="75087178"/>
    <w:rsid w:val="76FFBE88"/>
    <w:rsid w:val="79CFDB8A"/>
    <w:rsid w:val="AF7E214F"/>
    <w:rsid w:val="E7A779FD"/>
    <w:rsid w:val="EB5C6ABB"/>
    <w:rsid w:val="FADB50CA"/>
    <w:rsid w:val="FBFB76E4"/>
    <w:rsid w:val="FFEBF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3"/>
    <w:basedOn w:val="1"/>
    <w:qFormat/>
    <w:uiPriority w:val="0"/>
    <w:pPr>
      <w:ind w:firstLine="420" w:firstLineChars="200"/>
    </w:pPr>
  </w:style>
  <w:style w:type="character" w:customStyle="1" w:styleId="14">
    <w:name w:val="font101"/>
    <w:basedOn w:val="7"/>
    <w:qFormat/>
    <w:uiPriority w:val="0"/>
    <w:rPr>
      <w:rFonts w:hint="eastAsia" w:ascii="宋体" w:hAnsi="宋体" w:eastAsia="宋体" w:cs="宋体"/>
      <w:b/>
      <w:bCs/>
      <w:color w:val="000000"/>
      <w:sz w:val="40"/>
      <w:szCs w:val="40"/>
      <w:u w:val="none"/>
    </w:rPr>
  </w:style>
  <w:style w:type="character" w:customStyle="1" w:styleId="15">
    <w:name w:val="font121"/>
    <w:basedOn w:val="7"/>
    <w:qFormat/>
    <w:uiPriority w:val="0"/>
    <w:rPr>
      <w:rFonts w:hint="eastAsia" w:ascii="宋体" w:hAnsi="宋体" w:eastAsia="宋体" w:cs="宋体"/>
      <w:b/>
      <w:bCs/>
      <w:color w:val="000000"/>
      <w:sz w:val="20"/>
      <w:szCs w:val="20"/>
      <w:u w:val="none"/>
    </w:rPr>
  </w:style>
  <w:style w:type="character" w:customStyle="1" w:styleId="16">
    <w:name w:val="font61"/>
    <w:basedOn w:val="7"/>
    <w:qFormat/>
    <w:uiPriority w:val="0"/>
    <w:rPr>
      <w:rFonts w:hint="default" w:ascii="Times New Roman" w:hAnsi="Times New Roman" w:cs="Times New Roman"/>
      <w:b/>
      <w:bCs/>
      <w:color w:val="000000"/>
      <w:sz w:val="20"/>
      <w:szCs w:val="20"/>
      <w:u w:val="none"/>
    </w:rPr>
  </w:style>
  <w:style w:type="character" w:customStyle="1" w:styleId="17">
    <w:name w:val="font01"/>
    <w:basedOn w:val="7"/>
    <w:qFormat/>
    <w:uiPriority w:val="0"/>
    <w:rPr>
      <w:rFonts w:hint="eastAsia" w:ascii="宋体" w:hAnsi="宋体" w:eastAsia="宋体" w:cs="宋体"/>
      <w:b/>
      <w:bCs/>
      <w:color w:val="000000"/>
      <w:sz w:val="18"/>
      <w:szCs w:val="18"/>
      <w:u w:val="none"/>
    </w:rPr>
  </w:style>
  <w:style w:type="character" w:customStyle="1" w:styleId="18">
    <w:name w:val="font91"/>
    <w:basedOn w:val="7"/>
    <w:qFormat/>
    <w:uiPriority w:val="0"/>
    <w:rPr>
      <w:rFonts w:hint="eastAsia" w:ascii="宋体" w:hAnsi="宋体" w:eastAsia="宋体" w:cs="宋体"/>
      <w:color w:val="000000"/>
      <w:sz w:val="18"/>
      <w:szCs w:val="18"/>
      <w:u w:val="none"/>
    </w:rPr>
  </w:style>
  <w:style w:type="character" w:customStyle="1" w:styleId="19">
    <w:name w:val="font41"/>
    <w:basedOn w:val="7"/>
    <w:qFormat/>
    <w:uiPriority w:val="0"/>
    <w:rPr>
      <w:rFonts w:hint="default" w:ascii="Times New Roman" w:hAnsi="Times New Roman" w:cs="Times New Roman"/>
      <w:color w:val="000000"/>
      <w:sz w:val="18"/>
      <w:szCs w:val="18"/>
      <w:u w:val="none"/>
    </w:rPr>
  </w:style>
  <w:style w:type="character" w:customStyle="1" w:styleId="20">
    <w:name w:val="font71"/>
    <w:basedOn w:val="7"/>
    <w:qFormat/>
    <w:uiPriority w:val="0"/>
    <w:rPr>
      <w:rFonts w:hint="default" w:ascii="Times New Roman" w:hAnsi="Times New Roman" w:cs="Times New Roman"/>
      <w:b/>
      <w:bCs/>
      <w:color w:val="000000"/>
      <w:sz w:val="18"/>
      <w:szCs w:val="18"/>
      <w:u w:val="none"/>
    </w:rPr>
  </w:style>
  <w:style w:type="character" w:customStyle="1" w:styleId="21">
    <w:name w:val="font131"/>
    <w:basedOn w:val="7"/>
    <w:qFormat/>
    <w:uiPriority w:val="0"/>
    <w:rPr>
      <w:rFonts w:hint="eastAsia" w:ascii="宋体" w:hAnsi="宋体" w:eastAsia="宋体" w:cs="宋体"/>
      <w:color w:val="000000"/>
      <w:sz w:val="18"/>
      <w:szCs w:val="18"/>
      <w:u w:val="none"/>
    </w:rPr>
  </w:style>
  <w:style w:type="character" w:customStyle="1" w:styleId="22">
    <w:name w:val="font112"/>
    <w:basedOn w:val="7"/>
    <w:qFormat/>
    <w:uiPriority w:val="0"/>
    <w:rPr>
      <w:rFonts w:hint="eastAsia" w:ascii="宋体" w:hAnsi="宋体" w:eastAsia="宋体" w:cs="宋体"/>
      <w:color w:val="000000"/>
      <w:sz w:val="22"/>
      <w:szCs w:val="22"/>
      <w:u w:val="none"/>
    </w:rPr>
  </w:style>
  <w:style w:type="character" w:customStyle="1" w:styleId="23">
    <w:name w:val="font2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1300</Words>
  <Characters>7415</Characters>
  <Lines>61</Lines>
  <Paragraphs>17</Paragraphs>
  <TotalTime>18</TotalTime>
  <ScaleCrop>false</ScaleCrop>
  <LinksUpToDate>false</LinksUpToDate>
  <CharactersWithSpaces>8698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2020-07-03T18:32:00Z</dcterms:created>
  <dc:creator>李航 null</dc:creator>
  <cp:lastModifiedBy>greatwall</cp:lastModifiedBy>
  <cp:lastPrinted>2021-08-07T00:54:00Z</cp:lastPrinted>
  <dcterms:modified xsi:type="dcterms:W3CDTF">2021-09-14T17:43:00Z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3DB220ED803E49DAA390280B0582E58B</vt:lpwstr>
  </property>
</Properties>
</file>