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附件1：（竞争性磋商文件）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880" w:firstLineChars="200"/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color="auto" w:fill="FFFFFF"/>
          <w:vertAlign w:val="baseline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880" w:firstLineChars="200"/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color="auto" w:fill="FFFFFF"/>
          <w:vertAlign w:val="baseline"/>
          <w:lang w:val="en-US" w:eastAsia="zh-CN" w:bidi="ar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color="auto" w:fill="FFFFFF"/>
          <w:vertAlign w:val="baseline"/>
          <w:lang w:val="en-US" w:eastAsia="zh-CN" w:bidi="ar"/>
        </w:rPr>
        <w:t>采购需求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420" w:firstLineChars="200"/>
        <w:rPr>
          <w:rFonts w:hint="default" w:ascii="Times New Roman" w:hAnsi="Times New Roman" w:eastAsia="仿宋_GB2312" w:cs="Times New Roman"/>
          <w:color w:val="auto"/>
          <w:lang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  <w:t>一、项目名称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重大科技领域关键核心技术预测研究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二、预算经费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vertAlign w:val="baseline"/>
          <w:lang w:val="en-US" w:eastAsia="zh-CN"/>
        </w:rPr>
        <w:t>经费上限：人民币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vertAlign w:val="baseline"/>
          <w:lang w:val="en-US" w:eastAsia="zh-CN"/>
        </w:rPr>
        <w:t>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vertAlign w:val="baseline"/>
          <w:lang w:val="en-US" w:eastAsia="zh-CN"/>
        </w:rPr>
        <w:t>拾万元整（￥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vertAlign w:val="baseli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vertAlign w:val="baseline"/>
          <w:lang w:val="en-US" w:eastAsia="zh-CN"/>
        </w:rPr>
        <w:t>00000.00）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  <w:t>三、项目概况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vertAlign w:val="baseli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vertAlign w:val="baseline"/>
          <w:lang w:val="en-US" w:eastAsia="zh-CN" w:bidi="ar"/>
        </w:rPr>
        <w:t>为紧抓“十四五”期间新科技革命带来的历史机遇，提升我省原始创新能力，加强关键核心技术攻关，保障产业安全，开展重点产业的关键技术征集、梳理，编制重点产业技术路线图，为优化配置资源，精准实施关键核心技术攻关计划提供决策参考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四、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服务内容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/>
          <w:color w:val="auto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重大科技领域关键核心技术预测研究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vertAlign w:val="baseline"/>
          <w:lang w:val="en-US" w:eastAsia="zh-CN" w:bidi="ar"/>
        </w:rPr>
        <w:t>主要包括两个方面的内容，具体如下：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2" w:firstLineChars="200"/>
        <w:jc w:val="left"/>
        <w:textAlignment w:val="baseline"/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vertAlign w:val="baseline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vertAlign w:val="baseline"/>
          <w:lang w:val="en-US" w:eastAsia="zh-CN"/>
        </w:rPr>
        <w:t>（一）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vertAlign w:val="baseline"/>
          <w:lang w:eastAsia="zh-CN"/>
        </w:rPr>
        <w:t>关键核心技术征集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围绕我省优势产业和战略性新兴产业领域，面向我省相关重点企业、高校和科研院所，广泛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开展关键核心技术攻关征集，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摸清我省技术现状。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2" w:firstLineChars="200"/>
        <w:jc w:val="left"/>
        <w:textAlignment w:val="baseline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vertAlign w:val="baseline"/>
          <w:lang w:val="en-US" w:eastAsia="zh-CN"/>
        </w:rPr>
        <w:t>（二）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vertAlign w:val="baseline"/>
          <w:lang w:val="en-US" w:eastAsia="zh-CN" w:bidi="ar"/>
        </w:rPr>
        <w:t>编制重点产业技术路线图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vertAlign w:val="baseline"/>
          <w:lang w:val="en-US" w:eastAsia="zh-CN"/>
        </w:rPr>
        <w:t>结合面向全省征集关键技术需求，编制不少于20个重点产业技术路线图，服务我省重点研发计划指南编制、十大技术攻关项目形成等工作，进而支撑我省实施关键核心技术攻坚行动。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宋体" w:hAnsi="宋体" w:eastAsia="宋体"/>
          <w:b/>
          <w:color w:val="auto"/>
          <w:sz w:val="24"/>
          <w:szCs w:val="18"/>
          <w:highlight w:val="none"/>
        </w:rPr>
      </w:pPr>
      <w:bookmarkStart w:id="0" w:name="_Hlk16461016"/>
      <w:r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五、服务要求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2" w:firstLineChars="200"/>
        <w:textAlignment w:val="auto"/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vertAlign w:val="baseli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vertAlign w:val="baseline"/>
          <w:lang w:val="en-US" w:eastAsia="zh-CN" w:bidi="ar"/>
        </w:rPr>
        <w:t>（一）人员要求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vertAlign w:val="baseli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vertAlign w:val="baseline"/>
          <w:lang w:val="en-US" w:eastAsia="zh-CN" w:bidi="ar"/>
        </w:rPr>
        <w:t>1.服务期内，成交供应商应以认真负责的态度组建不少于5人的项目团队，必须安排不少于1名本项目专职联络人员，积极配合采购人解决委托过程中遇到的各类问题，按时完成各项工作；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vertAlign w:val="baseli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vertAlign w:val="baseline"/>
          <w:lang w:val="en-US" w:eastAsia="zh-CN" w:bidi="ar"/>
        </w:rPr>
        <w:t>2.工作人员应完整、准确、真实地反映和记录工作情况，做好各类资料的归集、存档及保管工作。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2" w:firstLineChars="200"/>
        <w:textAlignment w:val="auto"/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vertAlign w:val="baseli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vertAlign w:val="baseline"/>
          <w:lang w:val="en-US" w:eastAsia="zh-CN" w:bidi="ar"/>
        </w:rPr>
        <w:t>（二）成果要求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vertAlign w:val="baseli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vertAlign w:val="baseline"/>
          <w:lang w:val="en-US" w:eastAsia="zh-CN" w:bidi="ar"/>
        </w:rPr>
        <w:t>形成《湖南省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vertAlign w:val="baseline"/>
          <w:lang w:val="en-US" w:eastAsia="zh-CN" w:bidi="ar"/>
        </w:rPr>
        <w:t>重点高新技术领域产业技术路线图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vertAlign w:val="baseline"/>
          <w:lang w:val="en-US" w:eastAsia="zh-CN" w:bidi="ar"/>
        </w:rPr>
        <w:t>》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vertAlign w:val="baseline"/>
          <w:lang w:val="en-US" w:eastAsia="zh-CN" w:bidi="ar"/>
        </w:rPr>
        <w:t>（不少于20个产业技术领域）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2" w:firstLineChars="200"/>
        <w:textAlignment w:val="auto"/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vertAlign w:val="baseli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vertAlign w:val="baseline"/>
          <w:lang w:val="en-US" w:eastAsia="zh-CN" w:bidi="ar"/>
        </w:rPr>
        <w:t>（三）保密要求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vertAlign w:val="baseli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vertAlign w:val="baseline"/>
          <w:lang w:val="en-US" w:eastAsia="zh-CN" w:bidi="ar"/>
        </w:rPr>
        <w:t>成交供应商需对工作过程中获取的资料保密，未经采购人允许，不得以任何形式对外泄漏。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vertAlign w:val="baseline"/>
          <w:lang w:val="en-US" w:eastAsia="zh-CN" w:bidi="ar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六、投标人资格要求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vertAlign w:val="baseli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vertAlign w:val="baseline"/>
          <w:lang w:val="en-US" w:eastAsia="zh-CN" w:bidi="ar"/>
        </w:rPr>
        <w:t>（一）投标人的基本资格条件：应当符合《中华人民共和国</w:t>
      </w:r>
      <w:bookmarkStart w:id="1" w:name="_GoBack"/>
      <w:bookmarkEnd w:id="1"/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vertAlign w:val="baseline"/>
          <w:lang w:val="en-US" w:eastAsia="zh-CN" w:bidi="ar"/>
        </w:rPr>
        <w:t>政府采购法》第二十二条第一款的规定，即：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vertAlign w:val="baseli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vertAlign w:val="baseline"/>
          <w:lang w:val="en-US" w:eastAsia="zh-CN" w:bidi="ar"/>
        </w:rPr>
        <w:t>1.具有独立承担民事责任的能力；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vertAlign w:val="baseli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vertAlign w:val="baseline"/>
          <w:lang w:val="en-US" w:eastAsia="zh-CN" w:bidi="ar"/>
        </w:rPr>
        <w:t xml:space="preserve">    2.具有良好的商业信誉和健全的财务会计制度；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vertAlign w:val="baseli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vertAlign w:val="baseline"/>
          <w:lang w:val="en-US" w:eastAsia="zh-CN" w:bidi="ar"/>
        </w:rPr>
        <w:t>3.具有履行合同所必需的专业技术能力；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vertAlign w:val="baseli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vertAlign w:val="baseline"/>
          <w:lang w:val="en-US" w:eastAsia="zh-CN" w:bidi="ar"/>
        </w:rPr>
        <w:t>4.有依法缴纳税收和社会保障资金的良好记录；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vertAlign w:val="baseli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vertAlign w:val="baseline"/>
          <w:lang w:val="en-US" w:eastAsia="zh-CN" w:bidi="ar"/>
        </w:rPr>
        <w:t>5.参加政府采购活动前三年内，在经营活动中没有重大违法记录；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vertAlign w:val="baseli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vertAlign w:val="baseline"/>
          <w:lang w:val="en-US" w:eastAsia="zh-CN" w:bidi="ar"/>
        </w:rPr>
        <w:t>6.法律、行政法规规定的其他条件。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vertAlign w:val="baseli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vertAlign w:val="baseline"/>
          <w:lang w:val="en-US" w:eastAsia="zh-CN" w:bidi="ar"/>
        </w:rPr>
        <w:t>（二）特定资格条件：无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vertAlign w:val="baseli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vertAlign w:val="baseline"/>
          <w:lang w:val="en-US" w:eastAsia="zh-CN" w:bidi="ar"/>
        </w:rPr>
        <w:t>（三）本项目不接受联合体磋商；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vertAlign w:val="baseli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vertAlign w:val="baseline"/>
          <w:lang w:val="en-US" w:eastAsia="zh-CN" w:bidi="ar"/>
        </w:rPr>
        <w:t>（四）采购人对投标人信用记录可备查甄别；可通过信用中国网站（www.creditchina.gov.cn)，或中国政府采购网(www.ccgp.gov.cn)备查。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七、</w:t>
      </w:r>
      <w:bookmarkEnd w:id="0"/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其他要求及说明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服务期限：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2023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月-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2023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12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月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2.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服务地点：采购人指定地点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3.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结算方式：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自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服务采购合同签署之日起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10个工作日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内支付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全部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服务费用。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7FF122D"/>
    <w:rsid w:val="77BE434B"/>
    <w:rsid w:val="E7FF1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EndnoteText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2023-05-12T22:54:00Z</dcterms:created>
  <dc:creator>greatwall</dc:creator>
  <cp:lastModifiedBy>greatwall</cp:lastModifiedBy>
  <dcterms:modified xsi:type="dcterms:W3CDTF">2024-02-05T11:16:48Z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