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E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9537180">
      <w:pPr>
        <w:pStyle w:val="3"/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p w14:paraId="790C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20" w:afterLines="0"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科技型企业知识价值信用贷款企业库扩容企业信息汇总表（样表）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44"/>
        <w:gridCol w:w="1381"/>
        <w:gridCol w:w="1185"/>
        <w:gridCol w:w="2203"/>
        <w:gridCol w:w="2248"/>
        <w:gridCol w:w="1747"/>
        <w:gridCol w:w="1684"/>
        <w:gridCol w:w="1313"/>
      </w:tblGrid>
      <w:tr w14:paraId="712A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 w14:paraId="264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企业负责人姓名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企业负责人手机</w:t>
            </w:r>
          </w:p>
        </w:tc>
        <w:tc>
          <w:tcPr>
            <w:tcW w:w="9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符合入库标准选项（五项至少符合其一）</w:t>
            </w:r>
          </w:p>
        </w:tc>
      </w:tr>
      <w:tr w14:paraId="18B5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3EED"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609A"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E40E"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D242">
            <w:pPr>
              <w:jc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Nimbus Roman No9 L"/>
                <w:bCs/>
                <w:kern w:val="0"/>
                <w:lang w:val="en-US" w:eastAsia="zh-CN"/>
              </w:rPr>
              <w:t>拥有一项以上Ⅰ类知识产权（包含进入实质审查阶段的发明专利）或二项（含）以上Ⅱ类知识产权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Nimbus Roman No9 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全职员工中有1名以上博士学历（或者2名（含）以上硕士学历）或1名以上副高级及以上职称的科技人员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研发费用较上年维持正增长且会计核算健全、实行查账征收并且能够准确归集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主导或参与制（修）定过国际标准、国家标准、行业标准或地方标准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Nimbus Roman No9 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Nimbus Roman No9 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申请企业的创新积分在60分（含）以上</w:t>
            </w:r>
          </w:p>
        </w:tc>
      </w:tr>
      <w:tr w14:paraId="70F6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40B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1C8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57B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3B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07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38F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BA4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E5D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075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E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37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F16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42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35D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138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F7A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8B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F18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324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75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30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EC8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C77C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B77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CCB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CDB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593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0C5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81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E4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231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A75DB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498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5A0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E4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74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80C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C58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D91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55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59F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0F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4AEB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2B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622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B2B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09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8E5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A51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05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A86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E5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8E5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741A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D7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832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8B8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5CE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ED1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7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840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C5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6F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2F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2DA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52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909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4F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7A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F3E3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在符合入库标准选项件的对应方格内打“</w:t>
      </w:r>
      <w:r>
        <w:rPr>
          <w:rFonts w:ascii="Times New Roman" w:hAnsi="Times New Roman" w:eastAsia="方正书宋_GBK" w:cs="方正书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✓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”。</w:t>
      </w:r>
    </w:p>
    <w:p w14:paraId="6E6288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003F"/>
    <w:rsid w:val="0562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endnote text"/>
    <w:basedOn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2024-12-05T03:48:00Z</dcterms:created>
  <dc:creator>娟</dc:creator>
  <cp:lastModifiedBy>娟</cp:lastModifiedBy>
  <dcterms:modified xsi:type="dcterms:W3CDTF">2024-12-05T03:50:25Z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8250E20F92C64EBEA53CC97BE4866612_11</vt:lpwstr>
  </property>
</Properties>
</file>