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 w:cs="Times New Roman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4"/>
        <w:rPr>
          <w:rFonts w:hint="default"/>
        </w:rPr>
      </w:pPr>
    </w:p>
    <w:p>
      <w:pPr>
        <w:widowControl/>
        <w:adjustRightInd/>
        <w:snapToGrid/>
        <w:spacing w:beforeLines="0" w:after="0" w:afterLines="0"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  <w:t>2023年企业研发准备金备案研发项目执行情况</w:t>
      </w:r>
    </w:p>
    <w:p>
      <w:pPr>
        <w:spacing w:line="240" w:lineRule="auto"/>
        <w:ind w:firstLine="420" w:firstLineChars="200"/>
        <w:jc w:val="both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</w:pPr>
    </w:p>
    <w:p>
      <w:pPr>
        <w:spacing w:line="240" w:lineRule="auto"/>
        <w:ind w:firstLine="420" w:firstLineChars="200"/>
        <w:jc w:val="both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>文件说明</w:t>
      </w:r>
      <w:r>
        <w:rPr>
          <w:rFonts w:hint="default" w:eastAsia="宋体" w:cs="Times New Roman"/>
          <w:color w:val="auto"/>
          <w:kern w:val="0"/>
          <w:sz w:val="21"/>
          <w:szCs w:val="21"/>
          <w:lang w:val="en-US" w:eastAsia="zh-CN"/>
        </w:rPr>
        <w:t>（上传至附件清单）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>：说明202</w:t>
      </w:r>
      <w:r>
        <w:rPr>
          <w:rFonts w:hint="eastAsia" w:cs="Times New Roman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>年的研发资金是否按照202</w:t>
      </w:r>
      <w:r>
        <w:rPr>
          <w:rFonts w:hint="eastAsia" w:cs="Times New Roman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>年备案的研发资金预算执行，是否完成全年研发任务。如果预算有调整，因何原因调整，如何调整，调整之后效果如何。</w:t>
      </w:r>
    </w:p>
    <w:p>
      <w:pPr>
        <w:spacing w:line="240" w:lineRule="auto"/>
        <w:ind w:firstLine="420" w:firstLineChars="200"/>
        <w:jc w:val="both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904"/>
        <w:gridCol w:w="1073"/>
        <w:gridCol w:w="1073"/>
        <w:gridCol w:w="939"/>
        <w:gridCol w:w="671"/>
        <w:gridCol w:w="939"/>
        <w:gridCol w:w="1024"/>
        <w:gridCol w:w="749"/>
        <w:gridCol w:w="1045"/>
        <w:gridCol w:w="945"/>
        <w:gridCol w:w="1438"/>
        <w:gridCol w:w="916"/>
        <w:gridCol w:w="916"/>
        <w:gridCol w:w="9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133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企业名称（盖章）：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             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项目来源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研发模式（自主、委托、合作、集中）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本年度研发投入（万元）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项目所属技术领域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自主研发、合作研发、集中研发支出（万元）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委托研发支出（万元）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（一）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人员人工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费用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（二）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直接投入费用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（三）折旧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费用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（四）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无形资产摊销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（五）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新产品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设计费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（六）其它相关费用（图书资料、翻译、咨询、评审评估、差旅会议等）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委托境内机构或个人进行研发活动的费用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委托境外机构进行研发活动的费用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委托境外个人进行研发活动的费用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/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3D563"/>
    <w:rsid w:val="F5F3D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2024-04-01T17:14:00Z</dcterms:created>
  <dc:creator>greatwall</dc:creator>
  <cp:lastModifiedBy>greatwall</cp:lastModifiedBy>
  <dcterms:modified xsi:type="dcterms:W3CDTF">2024-04-01T17:14:57Z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