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z w:val="40"/>
          <w:szCs w:val="40"/>
        </w:rPr>
        <w:t>重大事项</w:t>
      </w:r>
      <w:r>
        <w:rPr>
          <w:rFonts w:hint="eastAsia" w:ascii="Times New Roman" w:hAnsi="Times New Roman" w:eastAsia="方正小标宋_GBK"/>
          <w:sz w:val="40"/>
          <w:szCs w:val="40"/>
          <w:lang w:eastAsia="zh-CN"/>
        </w:rPr>
        <w:t>调整</w:t>
      </w:r>
      <w:r>
        <w:rPr>
          <w:rFonts w:ascii="Times New Roman" w:hAnsi="Times New Roman" w:eastAsia="方正小标宋_GBK"/>
          <w:sz w:val="40"/>
          <w:szCs w:val="40"/>
        </w:rPr>
        <w:t>表</w:t>
      </w:r>
    </w:p>
    <w:bookmarkEnd w:id="0"/>
    <w:tbl>
      <w:tblPr>
        <w:tblStyle w:val="5"/>
        <w:tblW w:w="15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4185"/>
        <w:gridCol w:w="3098"/>
        <w:gridCol w:w="191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10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4185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3098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承担单位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事项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2023ZL3014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湖南省自然科学研究系列职称评审改革对策研究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  <w:lang w:eastAsia="zh-CN"/>
              </w:rPr>
              <w:t>湖南省国际人才智力交流协作中心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  <w:lang w:val="en-US" w:eastAsia="zh-CN"/>
              </w:rPr>
              <w:t>申请变更项目负责人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项目负责人叶萍变更为陈婷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9A3A"/>
    <w:rsid w:val="367B9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72"/>
    </w:rPr>
  </w:style>
  <w:style w:type="paragraph" w:styleId="3">
    <w:name w:val="endnote text"/>
    <w:basedOn w:val="1"/>
    <w:next w:val="2"/>
    <w:qFormat/>
    <w:uiPriority w:val="0"/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2024-02-22T10:33:00Z</dcterms:created>
  <dc:creator>greatwall</dc:creator>
  <cp:lastModifiedBy>greatwall</cp:lastModifiedBy>
  <dcterms:modified xsi:type="dcterms:W3CDTF">2024-02-22T10:34:32Z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