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1</w:t>
      </w:r>
    </w:p>
    <w:p>
      <w:pPr>
        <w:pStyle w:val="5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z w:val="40"/>
          <w:szCs w:val="40"/>
        </w:rPr>
        <w:t>202</w:t>
      </w:r>
      <w:r>
        <w:rPr>
          <w:rFonts w:hint="default" w:ascii="Times New Roman" w:hAnsi="Times New Roman" w:eastAsia="方正小标宋简体" w:cs="Times New Roman"/>
          <w:bCs/>
          <w:sz w:val="40"/>
          <w:szCs w:val="40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Cs/>
          <w:sz w:val="40"/>
          <w:szCs w:val="40"/>
        </w:rPr>
        <w:t>年拟认定湖南省科技企业孵化器名单</w:t>
      </w:r>
    </w:p>
    <w:bookmarkEnd w:id="0"/>
    <w:tbl>
      <w:tblPr>
        <w:tblStyle w:val="6"/>
        <w:tblW w:w="4997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3436"/>
        <w:gridCol w:w="3417"/>
        <w:gridCol w:w="11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Header/>
          <w:jc w:val="center"/>
        </w:trPr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eastAsia="zh-CN"/>
              </w:rPr>
              <w:t>科技企业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孵化器名称</w:t>
            </w:r>
          </w:p>
        </w:tc>
        <w:tc>
          <w:tcPr>
            <w:tcW w:w="1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运营主体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lang w:eastAsia="zh-CN"/>
              </w:rPr>
              <w:t>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马栏山创意中心数字视频专业孵化器</w:t>
            </w:r>
          </w:p>
        </w:tc>
        <w:tc>
          <w:tcPr>
            <w:tcW w:w="3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湖南华熙弗彗谷文化产业发展有限公司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4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德必岳麓</w:t>
            </w:r>
            <w:r>
              <w:rPr>
                <w:rStyle w:val="9"/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WE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湖南德铭文化科技有限公司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4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Vstartup（长沙）科技企业孵化器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长沙橄榄云耕科技服务有限公司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4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岳阳高新技术产业园区科技企业孵化器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岳阳高新技术产业园区管理委员会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4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洪江市高新技术产业开发区科技孵化器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洪江市创业投资有限责任公司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4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东安县科技企业孵化器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东安县中小企业服务中心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4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中建智慧谷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长沙中建国际发展有限公司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4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洞口科技企业孵化器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湖南洞口经济开发区建设有限公司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4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中方县产业开发区科技企业孵化器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中方产业开发区管理委员会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众云众智孵化器</w:t>
            </w:r>
          </w:p>
        </w:tc>
        <w:tc>
          <w:tcPr>
            <w:tcW w:w="3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衡阳众德智能科技有限公司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道县高新技术产业开发区科技企业孵化器</w:t>
            </w:r>
          </w:p>
        </w:tc>
        <w:tc>
          <w:tcPr>
            <w:tcW w:w="3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道县高新开发建设创业服务有限公司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综合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柏屹科技孵化器</w:t>
            </w:r>
          </w:p>
        </w:tc>
        <w:tc>
          <w:tcPr>
            <w:tcW w:w="3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湖南柏屹创新园区发展有限公司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综合</w:t>
            </w:r>
          </w:p>
        </w:tc>
      </w:tr>
    </w:tbl>
    <w:p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F73D1"/>
    <w:rsid w:val="67E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next w:val="3"/>
    <w:qFormat/>
    <w:uiPriority w:val="0"/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toc 5"/>
    <w:basedOn w:val="1"/>
    <w:next w:val="1"/>
    <w:qFormat/>
    <w:uiPriority w:val="0"/>
    <w:pPr>
      <w:ind w:left="1680" w:leftChars="800"/>
    </w:pPr>
    <w:rPr>
      <w:rFonts w:ascii="等线" w:hAnsi="等线" w:eastAsia="等线" w:cs="Times New Roman"/>
      <w:szCs w:val="22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character" w:customStyle="1" w:styleId="8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2023-11-10T10:21:00Z</dcterms:created>
  <dc:creator>greatwall</dc:creator>
  <cp:lastModifiedBy>greatwall</cp:lastModifiedBy>
  <dcterms:modified xsi:type="dcterms:W3CDTF">2023-11-10T10:22:13Z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