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1" w:after="100" w:afterAutospacing="1" w:line="620" w:lineRule="exact"/>
        <w:ind w:left="0" w:leftChars="0" w:right="0" w:rightChars="0" w:firstLine="0" w:firstLineChars="0"/>
        <w:jc w:val="both"/>
        <w:textAlignment w:val="auto"/>
        <w:outlineLvl w:val="9"/>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w:t>
      </w:r>
      <w:r>
        <w:rPr>
          <w:rFonts w:hint="default" w:ascii="Times New Roman" w:hAnsi="Times New Roman" w:eastAsia="黑体" w:cs="Times New Roman"/>
          <w:color w:val="000000"/>
          <w:kern w:val="2"/>
          <w:sz w:val="32"/>
          <w:szCs w:val="32"/>
          <w:lang w:val="en-US" w:eastAsia="zh-CN" w:bidi="ar-SA"/>
        </w:rPr>
        <w:t>1</w:t>
      </w:r>
    </w:p>
    <w:p>
      <w:pPr>
        <w:snapToGrid w:val="0"/>
        <w:spacing w:before="312" w:beforeLines="100" w:after="312" w:afterLines="100"/>
        <w:jc w:val="center"/>
        <w:rPr>
          <w:rFonts w:ascii="方正小标宋简体" w:hAnsi="方正小标宋简体" w:eastAsia="方正小标宋简体" w:cs="方正小标宋简体"/>
          <w:color w:val="000000"/>
          <w:spacing w:val="-8"/>
          <w:sz w:val="44"/>
          <w:szCs w:val="44"/>
        </w:rPr>
      </w:pPr>
      <w:r>
        <w:rPr>
          <w:rFonts w:hint="eastAsia" w:ascii="Times New Roman" w:hAnsi="Times New Roman" w:eastAsia="方正小标宋简体" w:cs="Times New Roman"/>
          <w:color w:val="000000"/>
          <w:spacing w:val="-8"/>
          <w:sz w:val="44"/>
          <w:szCs w:val="44"/>
          <w:lang w:val="en-US" w:eastAsia="zh-CN"/>
        </w:rPr>
        <w:t>2024</w:t>
      </w:r>
      <w:r>
        <w:rPr>
          <w:rFonts w:eastAsia="方正小标宋简体"/>
          <w:color w:val="000000"/>
          <w:spacing w:val="-8"/>
          <w:sz w:val="44"/>
          <w:szCs w:val="44"/>
        </w:rPr>
        <w:t>年湖南省自然科学基金项目申报指南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0"/>
        <w:rPr>
          <w:rFonts w:eastAsia="黑体"/>
          <w:b/>
          <w:color w:val="000000"/>
          <w:sz w:val="32"/>
          <w:szCs w:val="32"/>
        </w:rPr>
      </w:pPr>
      <w:r>
        <w:rPr>
          <w:rFonts w:eastAsia="黑体"/>
          <w:b/>
          <w:color w:val="000000"/>
          <w:sz w:val="32"/>
          <w:szCs w:val="32"/>
        </w:rPr>
        <w:t>前言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eastAsia" w:eastAsia="仿宋_GB2312"/>
          <w:color w:val="000000"/>
          <w:sz w:val="32"/>
          <w:szCs w:val="32"/>
        </w:rPr>
        <w:t>为</w:t>
      </w:r>
      <w:r>
        <w:rPr>
          <w:rFonts w:hint="eastAsia" w:eastAsia="仿宋_GB2312"/>
          <w:color w:val="000000"/>
          <w:sz w:val="32"/>
          <w:szCs w:val="32"/>
          <w:lang w:eastAsia="zh-CN"/>
        </w:rPr>
        <w:t>全面贯彻落实党的二十大精神，坚持“四个面向”</w:t>
      </w:r>
      <w:r>
        <w:rPr>
          <w:rFonts w:eastAsia="仿宋_GB2312"/>
          <w:color w:val="000000"/>
          <w:sz w:val="32"/>
          <w:szCs w:val="32"/>
        </w:rPr>
        <w:t>，</w:t>
      </w:r>
      <w:r>
        <w:rPr>
          <w:rFonts w:hint="eastAsia" w:eastAsia="仿宋_GB2312"/>
          <w:color w:val="000000"/>
          <w:sz w:val="32"/>
          <w:szCs w:val="32"/>
          <w:lang w:eastAsia="zh-CN"/>
        </w:rPr>
        <w:t>加快实现</w:t>
      </w:r>
      <w:r>
        <w:rPr>
          <w:rFonts w:hint="eastAsia" w:eastAsia="仿宋_GB2312"/>
          <w:color w:val="000000"/>
          <w:sz w:val="32"/>
          <w:szCs w:val="32"/>
        </w:rPr>
        <w:t>“三高四新”</w:t>
      </w:r>
      <w:r>
        <w:rPr>
          <w:rFonts w:hint="eastAsia" w:eastAsia="仿宋_GB2312"/>
          <w:color w:val="000000"/>
          <w:sz w:val="32"/>
          <w:szCs w:val="32"/>
          <w:lang w:eastAsia="zh-CN"/>
        </w:rPr>
        <w:t>美好蓝图</w:t>
      </w:r>
      <w:r>
        <w:rPr>
          <w:rFonts w:eastAsia="仿宋_GB2312"/>
          <w:color w:val="000000"/>
          <w:sz w:val="32"/>
          <w:szCs w:val="32"/>
        </w:rPr>
        <w:t>，着力打造具有核心竞争力的科技创新高地</w:t>
      </w:r>
      <w:r>
        <w:rPr>
          <w:rFonts w:hint="eastAsia" w:eastAsia="仿宋_GB2312"/>
          <w:color w:val="000000"/>
          <w:sz w:val="32"/>
          <w:szCs w:val="32"/>
        </w:rPr>
        <w:t>，提升我省基础研究水平和原始创新能力，</w:t>
      </w:r>
      <w:r>
        <w:rPr>
          <w:rFonts w:hint="eastAsia" w:eastAsia="仿宋_GB2312"/>
          <w:color w:val="000000"/>
          <w:sz w:val="32"/>
          <w:szCs w:val="32"/>
          <w:lang w:eastAsia="zh-CN"/>
        </w:rPr>
        <w:t>发现和培养优秀科技人才</w:t>
      </w:r>
      <w:r>
        <w:rPr>
          <w:rFonts w:hint="eastAsia" w:eastAsia="仿宋_GB2312"/>
          <w:color w:val="000000"/>
          <w:sz w:val="32"/>
          <w:szCs w:val="32"/>
        </w:rPr>
        <w:t>，</w:t>
      </w:r>
      <w:r>
        <w:rPr>
          <w:rFonts w:eastAsia="仿宋_GB2312"/>
          <w:color w:val="000000"/>
          <w:sz w:val="32"/>
          <w:szCs w:val="32"/>
        </w:rPr>
        <w:t>湖南省自然科学基金</w:t>
      </w:r>
      <w:r>
        <w:rPr>
          <w:rFonts w:hint="eastAsia" w:eastAsia="仿宋_GB2312"/>
          <w:color w:val="000000"/>
          <w:sz w:val="32"/>
          <w:szCs w:val="32"/>
        </w:rPr>
        <w:t>委员会（以下简称省基金委）</w:t>
      </w:r>
      <w:r>
        <w:rPr>
          <w:rFonts w:eastAsia="仿宋_GB2312"/>
          <w:color w:val="000000"/>
          <w:sz w:val="32"/>
          <w:szCs w:val="32"/>
        </w:rPr>
        <w:t>系统</w:t>
      </w:r>
      <w:r>
        <w:rPr>
          <w:rFonts w:hint="eastAsia" w:eastAsia="仿宋_GB2312"/>
          <w:color w:val="000000"/>
          <w:sz w:val="32"/>
          <w:szCs w:val="32"/>
        </w:rPr>
        <w:t>推进</w:t>
      </w:r>
      <w:r>
        <w:rPr>
          <w:rFonts w:hint="eastAsia" w:eastAsia="仿宋_GB2312"/>
          <w:color w:val="000000"/>
          <w:sz w:val="32"/>
          <w:szCs w:val="32"/>
          <w:lang w:eastAsia="zh-CN"/>
        </w:rPr>
        <w:t>自然</w:t>
      </w:r>
      <w:r>
        <w:rPr>
          <w:rFonts w:eastAsia="仿宋_GB2312"/>
          <w:color w:val="000000"/>
          <w:sz w:val="32"/>
          <w:szCs w:val="32"/>
        </w:rPr>
        <w:t>科学基金改革，构建理念先进、制度规范、公正高效的</w:t>
      </w:r>
      <w:r>
        <w:rPr>
          <w:rFonts w:hint="eastAsia" w:eastAsia="仿宋_GB2312"/>
          <w:color w:val="000000"/>
          <w:sz w:val="32"/>
          <w:szCs w:val="32"/>
          <w:lang w:eastAsia="zh-CN"/>
        </w:rPr>
        <w:t>自然</w:t>
      </w:r>
      <w:r>
        <w:rPr>
          <w:rFonts w:eastAsia="仿宋_GB2312"/>
          <w:color w:val="000000"/>
          <w:sz w:val="32"/>
          <w:szCs w:val="32"/>
        </w:rPr>
        <w:t>科学基金治理体系</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为使依托单位和申请人更好地了解省</w:t>
      </w:r>
      <w:r>
        <w:rPr>
          <w:rFonts w:hint="eastAsia" w:eastAsia="仿宋_GB2312"/>
          <w:color w:val="000000"/>
          <w:sz w:val="32"/>
          <w:szCs w:val="32"/>
        </w:rPr>
        <w:t>自然</w:t>
      </w:r>
      <w:r>
        <w:rPr>
          <w:rFonts w:eastAsia="仿宋_GB2312"/>
          <w:color w:val="000000"/>
          <w:sz w:val="32"/>
          <w:szCs w:val="32"/>
        </w:rPr>
        <w:t>科学基金</w:t>
      </w:r>
      <w:r>
        <w:rPr>
          <w:rFonts w:hint="eastAsia" w:eastAsia="仿宋_GB2312"/>
          <w:color w:val="000000"/>
          <w:sz w:val="32"/>
          <w:szCs w:val="32"/>
          <w:lang w:eastAsia="zh-CN"/>
        </w:rPr>
        <w:t>（以下简称</w:t>
      </w:r>
      <w:r>
        <w:rPr>
          <w:rFonts w:eastAsia="仿宋_GB2312"/>
          <w:color w:val="000000"/>
          <w:sz w:val="32"/>
          <w:szCs w:val="32"/>
        </w:rPr>
        <w:t>省</w:t>
      </w:r>
      <w:r>
        <w:rPr>
          <w:rFonts w:hint="eastAsia" w:eastAsia="仿宋_GB2312"/>
          <w:color w:val="000000"/>
          <w:sz w:val="32"/>
          <w:szCs w:val="32"/>
        </w:rPr>
        <w:t>自</w:t>
      </w:r>
      <w:r>
        <w:rPr>
          <w:rFonts w:eastAsia="仿宋_GB2312"/>
          <w:color w:val="000000"/>
          <w:sz w:val="32"/>
          <w:szCs w:val="32"/>
        </w:rPr>
        <w:t>科基金</w:t>
      </w:r>
      <w:r>
        <w:rPr>
          <w:rFonts w:hint="eastAsia" w:eastAsia="仿宋_GB2312"/>
          <w:color w:val="000000"/>
          <w:sz w:val="32"/>
          <w:szCs w:val="32"/>
          <w:lang w:eastAsia="zh-CN"/>
        </w:rPr>
        <w:t>）</w:t>
      </w:r>
      <w:r>
        <w:rPr>
          <w:rFonts w:eastAsia="仿宋_GB2312"/>
          <w:color w:val="000000"/>
          <w:sz w:val="32"/>
          <w:szCs w:val="32"/>
        </w:rPr>
        <w:t>的资助政策，引导申请省</w:t>
      </w:r>
      <w:r>
        <w:rPr>
          <w:rFonts w:hint="eastAsia" w:eastAsia="仿宋_GB2312"/>
          <w:color w:val="000000"/>
          <w:sz w:val="32"/>
          <w:szCs w:val="32"/>
        </w:rPr>
        <w:t>自</w:t>
      </w:r>
      <w:r>
        <w:rPr>
          <w:rFonts w:eastAsia="仿宋_GB2312"/>
          <w:color w:val="000000"/>
          <w:sz w:val="32"/>
          <w:szCs w:val="32"/>
        </w:rPr>
        <w:t>科基金项目，湖南省自然科学基金</w:t>
      </w:r>
      <w:r>
        <w:rPr>
          <w:rFonts w:hint="eastAsia" w:eastAsia="仿宋_GB2312"/>
          <w:color w:val="000000"/>
          <w:sz w:val="32"/>
          <w:szCs w:val="32"/>
        </w:rPr>
        <w:t>委员会</w:t>
      </w:r>
      <w:r>
        <w:rPr>
          <w:rFonts w:eastAsia="仿宋_GB2312"/>
          <w:color w:val="000000"/>
          <w:sz w:val="32"/>
          <w:szCs w:val="32"/>
        </w:rPr>
        <w:t>办公室</w:t>
      </w:r>
      <w:r>
        <w:rPr>
          <w:rFonts w:hint="eastAsia" w:eastAsia="仿宋_GB2312"/>
          <w:color w:val="000000"/>
          <w:sz w:val="32"/>
          <w:szCs w:val="32"/>
        </w:rPr>
        <w:t>（以下简称省基金办）</w:t>
      </w:r>
      <w:r>
        <w:rPr>
          <w:rFonts w:eastAsia="仿宋_GB2312"/>
          <w:color w:val="000000"/>
          <w:sz w:val="32"/>
          <w:szCs w:val="32"/>
        </w:rPr>
        <w:t>根据公开、公平、公正的资助原则，制定了《</w:t>
      </w:r>
      <w:r>
        <w:rPr>
          <w:rFonts w:hint="eastAsia" w:ascii="Times New Roman" w:hAnsi="Times New Roman" w:eastAsia="仿宋_GB2312" w:cs="Times New Roman"/>
          <w:color w:val="000000"/>
          <w:sz w:val="32"/>
          <w:szCs w:val="32"/>
          <w:lang w:val="en-US" w:eastAsia="zh-CN"/>
        </w:rPr>
        <w:t>2024</w:t>
      </w:r>
      <w:r>
        <w:rPr>
          <w:rFonts w:hint="eastAsia" w:eastAsia="仿宋_GB2312"/>
          <w:color w:val="000000"/>
          <w:sz w:val="32"/>
          <w:szCs w:val="32"/>
        </w:rPr>
        <w:t>年度</w:t>
      </w:r>
      <w:r>
        <w:rPr>
          <w:rFonts w:eastAsia="仿宋_GB2312"/>
          <w:color w:val="000000"/>
          <w:sz w:val="32"/>
          <w:szCs w:val="32"/>
        </w:rPr>
        <w:t>湖南省自然科学基金项目申报指南》（以下简称《</w:t>
      </w:r>
      <w:r>
        <w:rPr>
          <w:rFonts w:hint="eastAsia" w:eastAsia="仿宋_GB2312"/>
          <w:color w:val="000000"/>
          <w:sz w:val="32"/>
          <w:szCs w:val="32"/>
          <w:lang w:eastAsia="zh-CN"/>
        </w:rPr>
        <w:t>申报</w:t>
      </w:r>
      <w:r>
        <w:rPr>
          <w:rFonts w:eastAsia="仿宋_GB2312"/>
          <w:color w:val="000000"/>
          <w:sz w:val="32"/>
          <w:szCs w:val="32"/>
        </w:rPr>
        <w:t>指南》），现予以公布。请申请人和依托单位</w:t>
      </w:r>
      <w:r>
        <w:rPr>
          <w:rFonts w:hint="eastAsia" w:eastAsia="仿宋_GB2312"/>
          <w:color w:val="000000"/>
          <w:sz w:val="32"/>
          <w:szCs w:val="32"/>
          <w:lang w:val="en-US" w:eastAsia="zh-CN"/>
        </w:rPr>
        <w:t>自然</w:t>
      </w:r>
      <w:r>
        <w:rPr>
          <w:rFonts w:eastAsia="仿宋_GB2312"/>
          <w:color w:val="000000"/>
          <w:sz w:val="32"/>
          <w:szCs w:val="32"/>
        </w:rPr>
        <w:t>科学基金管理人员认真阅读</w:t>
      </w:r>
      <w:r>
        <w:rPr>
          <w:rFonts w:hint="eastAsia" w:ascii="Times New Roman" w:hAnsi="Times New Roman" w:eastAsia="仿宋_GB2312" w:cs="Times New Roman"/>
          <w:color w:val="000000"/>
          <w:sz w:val="32"/>
          <w:szCs w:val="32"/>
          <w:lang w:val="en-US" w:eastAsia="zh-CN"/>
        </w:rPr>
        <w:t>2024</w:t>
      </w:r>
      <w:r>
        <w:rPr>
          <w:rFonts w:hint="eastAsia" w:eastAsia="仿宋_GB2312"/>
          <w:color w:val="000000"/>
          <w:sz w:val="32"/>
          <w:szCs w:val="32"/>
        </w:rPr>
        <w:t>年度</w:t>
      </w:r>
      <w:r>
        <w:rPr>
          <w:rFonts w:eastAsia="仿宋_GB2312"/>
          <w:color w:val="000000"/>
          <w:sz w:val="32"/>
          <w:szCs w:val="32"/>
        </w:rPr>
        <w:t>省</w:t>
      </w:r>
      <w:r>
        <w:rPr>
          <w:rFonts w:hint="eastAsia" w:eastAsia="仿宋_GB2312"/>
          <w:color w:val="000000"/>
          <w:sz w:val="32"/>
          <w:szCs w:val="32"/>
        </w:rPr>
        <w:t>自</w:t>
      </w:r>
      <w:r>
        <w:rPr>
          <w:rFonts w:eastAsia="仿宋_GB2312"/>
          <w:color w:val="000000"/>
          <w:sz w:val="32"/>
          <w:szCs w:val="32"/>
        </w:rPr>
        <w:t>科基金限项申请规定、各类项目申请要求和注意事项等方面的内容。各类型项目有特殊要求的，将在《</w:t>
      </w:r>
      <w:r>
        <w:rPr>
          <w:rFonts w:hint="eastAsia" w:eastAsia="仿宋_GB2312"/>
          <w:color w:val="000000"/>
          <w:sz w:val="32"/>
          <w:szCs w:val="32"/>
          <w:lang w:eastAsia="zh-CN"/>
        </w:rPr>
        <w:t>申报</w:t>
      </w:r>
      <w:r>
        <w:rPr>
          <w:rFonts w:eastAsia="仿宋_GB2312"/>
          <w:color w:val="000000"/>
          <w:sz w:val="32"/>
          <w:szCs w:val="32"/>
        </w:rPr>
        <w:t>指南》正文中相关部分加以说明。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湖南省</w:t>
      </w:r>
      <w:r>
        <w:rPr>
          <w:rFonts w:hint="eastAsia" w:eastAsia="仿宋_GB2312"/>
          <w:color w:val="000000"/>
          <w:sz w:val="32"/>
          <w:szCs w:val="32"/>
          <w:lang w:eastAsia="zh-CN"/>
        </w:rPr>
        <w:t>科学技术</w:t>
      </w:r>
      <w:r>
        <w:rPr>
          <w:rFonts w:eastAsia="仿宋_GB2312"/>
          <w:color w:val="000000"/>
          <w:sz w:val="32"/>
          <w:szCs w:val="32"/>
        </w:rPr>
        <w:t>厅在项目申请、受理、评审和管理过程中，将严格按照《湖南省自然科学基金项目管理办法》（</w:t>
      </w:r>
      <w:r>
        <w:rPr>
          <w:rFonts w:hint="eastAsia" w:eastAsia="仿宋_GB2312"/>
          <w:color w:val="000000"/>
          <w:sz w:val="32"/>
          <w:szCs w:val="32"/>
        </w:rPr>
        <w:t>以下</w:t>
      </w:r>
      <w:r>
        <w:rPr>
          <w:rFonts w:eastAsia="仿宋_GB2312"/>
          <w:color w:val="000000"/>
          <w:sz w:val="32"/>
          <w:szCs w:val="32"/>
        </w:rPr>
        <w:t>简称《管理办法》）</w:t>
      </w:r>
      <w:r>
        <w:rPr>
          <w:rFonts w:hint="eastAsia" w:eastAsia="仿宋_GB2312"/>
          <w:color w:val="000000"/>
          <w:sz w:val="32"/>
          <w:szCs w:val="32"/>
          <w:lang w:eastAsia="zh-CN"/>
        </w:rPr>
        <w:t>等文件</w:t>
      </w:r>
      <w:r>
        <w:rPr>
          <w:rFonts w:eastAsia="仿宋_GB2312"/>
          <w:color w:val="000000"/>
          <w:sz w:val="32"/>
          <w:szCs w:val="32"/>
        </w:rPr>
        <w:t>规定，规范管理工作程序，严格执行回避和保密有关规定，并接受科技界和社会公众的监督。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欢迎省内广大科研人员提出符合省</w:t>
      </w:r>
      <w:r>
        <w:rPr>
          <w:rFonts w:hint="eastAsia" w:eastAsia="仿宋_GB2312"/>
          <w:color w:val="000000"/>
          <w:sz w:val="32"/>
          <w:szCs w:val="32"/>
        </w:rPr>
        <w:t>自然</w:t>
      </w:r>
      <w:r>
        <w:rPr>
          <w:rFonts w:eastAsia="仿宋_GB2312"/>
          <w:color w:val="000000"/>
          <w:sz w:val="32"/>
          <w:szCs w:val="32"/>
        </w:rPr>
        <w:t>科学基金资助导向的高质量项目申请。</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alibri" w:hAnsi="Calibri" w:eastAsia="黑体" w:cs="Times New Roman"/>
          <w:color w:val="000000"/>
          <w:kern w:val="2"/>
          <w:sz w:val="32"/>
          <w:szCs w:val="32"/>
          <w:lang w:val="en-US" w:eastAsia="zh-CN" w:bidi="ar-SA"/>
        </w:rPr>
      </w:pPr>
      <w:r>
        <w:rPr>
          <w:rFonts w:hint="eastAsia" w:ascii="Calibri" w:hAnsi="Calibri" w:eastAsia="黑体" w:cs="Times New Roman"/>
          <w:color w:val="000000"/>
          <w:kern w:val="2"/>
          <w:sz w:val="32"/>
          <w:szCs w:val="32"/>
          <w:lang w:val="en-US" w:eastAsia="zh-CN" w:bidi="ar-SA"/>
        </w:rPr>
        <w:t>改革举措</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kern w:val="2"/>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（一）进一步完善资助体系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仿宋_GB2312"/>
          <w:bCs/>
          <w:color w:val="000000"/>
          <w:sz w:val="32"/>
          <w:szCs w:val="32"/>
          <w:lang w:eastAsia="zh-CN"/>
        </w:rPr>
      </w:pPr>
      <w:r>
        <w:rPr>
          <w:rFonts w:hint="eastAsia" w:eastAsia="仿宋_GB2312" w:cs="Times New Roman"/>
          <w:bCs/>
          <w:color w:val="000000"/>
          <w:kern w:val="2"/>
          <w:sz w:val="32"/>
          <w:szCs w:val="32"/>
          <w:lang w:val="en-US" w:eastAsia="zh-CN" w:bidi="ar-SA"/>
        </w:rPr>
        <w:t>落实《关于进一步加强青年科技人才培养和使用的若干措施》《支持女性科技人才在科技创新中发挥更大作用的若干措施》等文件精神，将女性科研人员申请省杰出青年科学基金项目的年龄限制放宽到</w:t>
      </w:r>
      <w:r>
        <w:rPr>
          <w:rFonts w:hint="eastAsia" w:ascii="Times New Roman" w:hAnsi="Times New Roman" w:eastAsia="仿宋_GB2312" w:cs="Times New Roman"/>
          <w:bCs/>
          <w:color w:val="000000"/>
          <w:kern w:val="2"/>
          <w:sz w:val="32"/>
          <w:szCs w:val="32"/>
          <w:lang w:val="en-US" w:eastAsia="zh-CN" w:bidi="ar-SA"/>
        </w:rPr>
        <w:t>42</w:t>
      </w:r>
      <w:r>
        <w:rPr>
          <w:rFonts w:hint="eastAsia" w:eastAsia="仿宋_GB2312" w:cs="Times New Roman"/>
          <w:bCs/>
          <w:color w:val="000000"/>
          <w:kern w:val="2"/>
          <w:sz w:val="32"/>
          <w:szCs w:val="32"/>
          <w:lang w:val="en-US" w:eastAsia="zh-CN" w:bidi="ar-SA"/>
        </w:rPr>
        <w:t>周岁，并</w:t>
      </w:r>
      <w:r>
        <w:rPr>
          <w:rFonts w:hint="eastAsia" w:ascii="Calibri" w:hAnsi="Calibri" w:eastAsia="仿宋_GB2312" w:cs="Times New Roman"/>
          <w:bCs/>
          <w:color w:val="000000"/>
          <w:kern w:val="2"/>
          <w:sz w:val="32"/>
          <w:szCs w:val="32"/>
          <w:lang w:val="en-US" w:eastAsia="zh-CN" w:bidi="ar-SA"/>
        </w:rPr>
        <w:t>稳步扩大青年科学基金项目资助规模。</w:t>
      </w:r>
      <w:r>
        <w:rPr>
          <w:rFonts w:hint="eastAsia" w:eastAsia="仿宋_GB2312" w:cs="Times New Roman"/>
          <w:bCs/>
          <w:color w:val="000000"/>
          <w:kern w:val="2"/>
          <w:sz w:val="32"/>
          <w:szCs w:val="32"/>
          <w:lang w:val="en-US" w:eastAsia="zh-CN" w:bidi="ar-SA"/>
        </w:rPr>
        <w:t>加强省</w:t>
      </w:r>
      <w:r>
        <w:rPr>
          <w:rFonts w:eastAsia="仿宋_GB2312"/>
          <w:bCs/>
          <w:color w:val="000000"/>
          <w:sz w:val="32"/>
          <w:szCs w:val="32"/>
        </w:rPr>
        <w:t>杰出青年</w:t>
      </w:r>
      <w:r>
        <w:rPr>
          <w:rFonts w:hint="eastAsia" w:eastAsia="仿宋_GB2312"/>
          <w:bCs/>
          <w:color w:val="000000"/>
          <w:sz w:val="32"/>
          <w:szCs w:val="32"/>
          <w:lang w:eastAsia="zh-CN"/>
        </w:rPr>
        <w:t>科学</w:t>
      </w:r>
      <w:r>
        <w:rPr>
          <w:rFonts w:eastAsia="仿宋_GB2312"/>
          <w:bCs/>
          <w:color w:val="000000"/>
          <w:sz w:val="32"/>
          <w:szCs w:val="32"/>
        </w:rPr>
        <w:t>基金项目</w:t>
      </w:r>
      <w:r>
        <w:rPr>
          <w:rFonts w:hint="eastAsia" w:eastAsia="仿宋_GB2312"/>
          <w:bCs/>
          <w:color w:val="000000"/>
          <w:sz w:val="32"/>
          <w:szCs w:val="32"/>
          <w:lang w:eastAsia="zh-CN"/>
        </w:rPr>
        <w:t>和省</w:t>
      </w:r>
      <w:r>
        <w:rPr>
          <w:rFonts w:eastAsia="仿宋_GB2312"/>
          <w:bCs/>
          <w:color w:val="000000"/>
          <w:sz w:val="32"/>
          <w:szCs w:val="32"/>
        </w:rPr>
        <w:t>优秀青年</w:t>
      </w:r>
      <w:r>
        <w:rPr>
          <w:rFonts w:hint="eastAsia" w:eastAsia="仿宋_GB2312"/>
          <w:bCs/>
          <w:color w:val="000000"/>
          <w:sz w:val="32"/>
          <w:szCs w:val="32"/>
          <w:lang w:eastAsia="zh-CN"/>
        </w:rPr>
        <w:t>科学</w:t>
      </w:r>
      <w:r>
        <w:rPr>
          <w:rFonts w:eastAsia="仿宋_GB2312"/>
          <w:bCs/>
          <w:color w:val="000000"/>
          <w:sz w:val="32"/>
          <w:szCs w:val="32"/>
        </w:rPr>
        <w:t>基金</w:t>
      </w:r>
      <w:r>
        <w:rPr>
          <w:rFonts w:hint="eastAsia" w:eastAsia="仿宋_GB2312"/>
          <w:bCs/>
          <w:color w:val="000000"/>
          <w:sz w:val="32"/>
          <w:szCs w:val="32"/>
          <w:lang w:eastAsia="zh-CN"/>
        </w:rPr>
        <w:t>与国家级、同层次科技人才计划的统筹衔接，提升资助效益。恢复创新研究群体项目，新增重点项目，有意识地发现和培养更多具有战略科学家潜质的高层次复合型人才。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kern w:val="2"/>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（二）强化多元投入，促进协同创新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楷体_GB2312" w:hAnsi="楷体_GB2312" w:eastAsia="楷体_GB2312" w:cs="楷体_GB2312"/>
          <w:b/>
          <w:color w:val="000000"/>
          <w:kern w:val="2"/>
          <w:sz w:val="32"/>
          <w:szCs w:val="32"/>
          <w:lang w:val="en-US" w:eastAsia="zh-CN" w:bidi="ar-SA"/>
        </w:rPr>
      </w:pPr>
      <w:r>
        <w:rPr>
          <w:rFonts w:hint="eastAsia" w:ascii="Calibri" w:hAnsi="Calibri" w:eastAsia="仿宋_GB2312" w:cs="Times New Roman"/>
          <w:bCs/>
          <w:color w:val="000000"/>
          <w:kern w:val="2"/>
          <w:sz w:val="32"/>
          <w:szCs w:val="32"/>
          <w:lang w:val="en-US" w:eastAsia="zh-CN" w:bidi="ar-SA"/>
        </w:rPr>
        <w:t>截至</w:t>
      </w:r>
      <w:r>
        <w:rPr>
          <w:rFonts w:hint="default" w:ascii="Times New Roman" w:hAnsi="Times New Roman" w:eastAsia="仿宋_GB2312" w:cs="Times New Roman"/>
          <w:bCs/>
          <w:color w:val="000000"/>
          <w:kern w:val="2"/>
          <w:sz w:val="32"/>
          <w:szCs w:val="32"/>
          <w:lang w:val="en-US" w:eastAsia="zh-CN" w:bidi="ar-SA"/>
        </w:rPr>
        <w:t>202</w:t>
      </w:r>
      <w:r>
        <w:rPr>
          <w:rFonts w:hint="eastAsia" w:ascii="Times New Roman" w:hAnsi="Times New Roman" w:eastAsia="仿宋_GB2312" w:cs="Times New Roman"/>
          <w:bCs/>
          <w:color w:val="000000"/>
          <w:kern w:val="2"/>
          <w:sz w:val="32"/>
          <w:szCs w:val="32"/>
          <w:lang w:val="en-US" w:eastAsia="zh-CN" w:bidi="ar-SA"/>
        </w:rPr>
        <w:t>3</w:t>
      </w:r>
      <w:r>
        <w:rPr>
          <w:rFonts w:hint="default" w:ascii="Times New Roman" w:hAnsi="Times New Roman" w:eastAsia="仿宋_GB2312" w:cs="Times New Roman"/>
          <w:bCs/>
          <w:color w:val="000000"/>
          <w:kern w:val="2"/>
          <w:sz w:val="32"/>
          <w:szCs w:val="32"/>
          <w:lang w:val="en-US" w:eastAsia="zh-CN" w:bidi="ar-SA"/>
        </w:rPr>
        <w:t>年</w:t>
      </w:r>
      <w:r>
        <w:rPr>
          <w:rFonts w:hint="eastAsia" w:ascii="Times New Roman" w:hAnsi="Times New Roman" w:eastAsia="仿宋_GB2312" w:cs="Times New Roman"/>
          <w:bCs/>
          <w:color w:val="000000"/>
          <w:kern w:val="2"/>
          <w:sz w:val="32"/>
          <w:szCs w:val="32"/>
          <w:lang w:val="en-US" w:eastAsia="zh-CN" w:bidi="ar-SA"/>
        </w:rPr>
        <w:t>10</w:t>
      </w:r>
      <w:r>
        <w:rPr>
          <w:rFonts w:hint="eastAsia" w:ascii="Calibri" w:hAnsi="Calibri" w:eastAsia="仿宋_GB2312" w:cs="Times New Roman"/>
          <w:bCs/>
          <w:color w:val="000000"/>
          <w:kern w:val="2"/>
          <w:sz w:val="32"/>
          <w:szCs w:val="32"/>
          <w:lang w:val="en-US" w:eastAsia="zh-CN" w:bidi="ar-SA"/>
        </w:rPr>
        <w:t>月，</w:t>
      </w:r>
      <w:r>
        <w:rPr>
          <w:rFonts w:hint="eastAsia" w:eastAsia="仿宋_GB2312" w:cs="Times New Roman"/>
          <w:bCs/>
          <w:color w:val="000000"/>
          <w:kern w:val="2"/>
          <w:sz w:val="32"/>
          <w:szCs w:val="32"/>
          <w:lang w:val="en-US" w:eastAsia="zh-CN" w:bidi="ar-SA"/>
        </w:rPr>
        <w:t>已有</w:t>
      </w:r>
      <w:r>
        <w:rPr>
          <w:rFonts w:hint="default" w:ascii="Times New Roman" w:hAnsi="Times New Roman" w:eastAsia="仿宋_GB2312" w:cs="Times New Roman"/>
          <w:bCs/>
          <w:color w:val="000000"/>
          <w:kern w:val="2"/>
          <w:sz w:val="32"/>
          <w:szCs w:val="32"/>
          <w:lang w:val="en-US" w:eastAsia="zh-CN" w:bidi="ar-SA"/>
        </w:rPr>
        <w:t>12</w:t>
      </w:r>
      <w:r>
        <w:rPr>
          <w:rFonts w:hint="eastAsia" w:eastAsia="仿宋_GB2312" w:cs="Times New Roman"/>
          <w:bCs/>
          <w:color w:val="000000"/>
          <w:kern w:val="2"/>
          <w:sz w:val="32"/>
          <w:szCs w:val="32"/>
          <w:lang w:val="en-US" w:eastAsia="zh-CN" w:bidi="ar-SA"/>
        </w:rPr>
        <w:t>个市州加入区域联合基金，</w:t>
      </w:r>
      <w:r>
        <w:rPr>
          <w:rFonts w:hint="eastAsia" w:ascii="Times New Roman" w:hAnsi="Times New Roman" w:eastAsia="仿宋_GB2312" w:cs="Times New Roman"/>
          <w:bCs/>
          <w:color w:val="000000"/>
          <w:kern w:val="2"/>
          <w:sz w:val="32"/>
          <w:szCs w:val="32"/>
          <w:lang w:val="en-US" w:eastAsia="zh-CN" w:bidi="ar-SA"/>
        </w:rPr>
        <w:t>4</w:t>
      </w:r>
      <w:r>
        <w:rPr>
          <w:rFonts w:hint="eastAsia" w:eastAsia="仿宋_GB2312" w:cs="Times New Roman"/>
          <w:bCs/>
          <w:color w:val="000000"/>
          <w:kern w:val="2"/>
          <w:sz w:val="32"/>
          <w:szCs w:val="32"/>
          <w:lang w:val="en-US" w:eastAsia="zh-CN" w:bidi="ar-SA"/>
        </w:rPr>
        <w:t>个省直单位、</w:t>
      </w:r>
      <w:r>
        <w:rPr>
          <w:rFonts w:hint="eastAsia" w:ascii="Times New Roman" w:hAnsi="Times New Roman" w:eastAsia="仿宋_GB2312" w:cs="Times New Roman"/>
          <w:bCs/>
          <w:color w:val="000000"/>
          <w:kern w:val="2"/>
          <w:sz w:val="32"/>
          <w:szCs w:val="32"/>
          <w:lang w:val="en-US" w:eastAsia="zh-CN" w:bidi="ar-SA"/>
        </w:rPr>
        <w:t>57</w:t>
      </w:r>
      <w:r>
        <w:rPr>
          <w:rFonts w:hint="eastAsia" w:eastAsia="仿宋_GB2312" w:cs="Times New Roman"/>
          <w:bCs/>
          <w:color w:val="000000"/>
          <w:kern w:val="2"/>
          <w:sz w:val="32"/>
          <w:szCs w:val="32"/>
          <w:lang w:val="en-US" w:eastAsia="zh-CN" w:bidi="ar-SA"/>
        </w:rPr>
        <w:t>家医院及公共卫生机构加入部门（行业）联合基金，</w:t>
      </w:r>
      <w:r>
        <w:rPr>
          <w:rFonts w:hint="eastAsia" w:ascii="Times New Roman" w:hAnsi="Times New Roman" w:eastAsia="仿宋_GB2312" w:cs="Times New Roman"/>
          <w:bCs/>
          <w:color w:val="000000"/>
          <w:kern w:val="2"/>
          <w:sz w:val="32"/>
          <w:szCs w:val="32"/>
          <w:lang w:val="en-US" w:eastAsia="zh-CN" w:bidi="ar-SA"/>
        </w:rPr>
        <w:t>8</w:t>
      </w:r>
      <w:r>
        <w:rPr>
          <w:rFonts w:hint="eastAsia" w:eastAsia="仿宋_GB2312" w:cs="Times New Roman"/>
          <w:bCs/>
          <w:color w:val="000000"/>
          <w:kern w:val="2"/>
          <w:sz w:val="32"/>
          <w:szCs w:val="32"/>
          <w:lang w:val="en-US" w:eastAsia="zh-CN" w:bidi="ar-SA"/>
        </w:rPr>
        <w:t>家企业加入企业联合基金，初步形成了新时期联合基金资助体系，成为自然科学基金深化改革中强化多元投入，促进协同创新自然科学基金管理机制的重要载体。</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kern w:val="2"/>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深入落实“放管服”改革要求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仿宋_GB2312" w:cs="Times New Roman"/>
          <w:bCs/>
          <w:color w:val="000000"/>
          <w:kern w:val="2"/>
          <w:sz w:val="32"/>
          <w:szCs w:val="32"/>
          <w:lang w:val="en-US" w:eastAsia="zh-CN" w:bidi="ar-SA"/>
        </w:rPr>
      </w:pPr>
      <w:r>
        <w:rPr>
          <w:rFonts w:hint="default" w:ascii="Times New Roman" w:hAnsi="Times New Roman" w:eastAsia="仿宋_GB2312" w:cs="Times New Roman"/>
          <w:bCs/>
          <w:color w:val="000000"/>
          <w:kern w:val="2"/>
          <w:sz w:val="32"/>
          <w:szCs w:val="32"/>
          <w:lang w:val="en-US" w:eastAsia="zh-CN" w:bidi="ar-SA"/>
        </w:rPr>
        <w:t>2024</w:t>
      </w:r>
      <w:r>
        <w:rPr>
          <w:rFonts w:hint="eastAsia" w:eastAsia="仿宋_GB2312" w:cs="Times New Roman"/>
          <w:bCs/>
          <w:color w:val="000000"/>
          <w:kern w:val="2"/>
          <w:sz w:val="32"/>
          <w:szCs w:val="32"/>
          <w:lang w:val="en-US" w:eastAsia="zh-CN" w:bidi="ar-SA"/>
        </w:rPr>
        <w:t>年度省自科基金项目所有项目类型继续实行“经费包干+负面清单”制，</w:t>
      </w:r>
      <w:r>
        <w:rPr>
          <w:rFonts w:hint="eastAsia" w:ascii="Calibri" w:hAnsi="Calibri" w:eastAsia="仿宋_GB2312" w:cs="Times New Roman"/>
          <w:bCs/>
          <w:color w:val="000000"/>
          <w:kern w:val="2"/>
          <w:sz w:val="32"/>
          <w:szCs w:val="32"/>
          <w:lang w:val="en-US" w:eastAsia="zh-CN" w:bidi="ar-SA"/>
        </w:rPr>
        <w:t>继续实行填写主要</w:t>
      </w:r>
      <w:r>
        <w:rPr>
          <w:rFonts w:hint="eastAsia" w:eastAsia="仿宋_GB2312" w:cs="Times New Roman"/>
          <w:bCs/>
          <w:color w:val="000000"/>
          <w:kern w:val="2"/>
          <w:sz w:val="32"/>
          <w:szCs w:val="32"/>
          <w:lang w:val="en-US" w:eastAsia="zh-CN" w:bidi="ar-SA"/>
        </w:rPr>
        <w:t>参与者时不再列入学生，填写论文等研究成果时根据其发表时的真实情况如实规范列出所有作者署名、不再标注第一作者或通讯作者等举措，同时，加大落实“破五唯”政策文件要求，中级及以下职称项目申报人员不再需要提供专家推荐函，进一步为科研人员松绑减负。</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kern w:val="2"/>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更好服务经济社会发展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仿宋_GB2312" w:cs="Times New Roman"/>
          <w:bCs/>
          <w:color w:val="000000"/>
          <w:kern w:val="2"/>
          <w:sz w:val="32"/>
          <w:szCs w:val="32"/>
          <w:lang w:val="en-US" w:eastAsia="zh-CN" w:bidi="ar-SA"/>
        </w:rPr>
      </w:pPr>
      <w:r>
        <w:rPr>
          <w:rFonts w:hint="eastAsia" w:eastAsia="仿宋_GB2312" w:cs="Times New Roman"/>
          <w:bCs/>
          <w:color w:val="000000"/>
          <w:kern w:val="2"/>
          <w:sz w:val="32"/>
          <w:szCs w:val="32"/>
          <w:lang w:val="en-US" w:eastAsia="zh-CN" w:bidi="ar-SA"/>
        </w:rPr>
        <w:t>立足于服务全省经济社会发展，充分考虑吸纳产业和企业需求，适当提高企业及其人员立项占比，全面提升我省各学科自由探索和科技创新的整体水平。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color w:val="000000"/>
          <w:sz w:val="32"/>
          <w:szCs w:val="32"/>
        </w:rPr>
      </w:pPr>
      <w:r>
        <w:rPr>
          <w:rFonts w:hint="eastAsia" w:eastAsia="黑体"/>
          <w:bCs/>
          <w:color w:val="000000"/>
          <w:sz w:val="32"/>
          <w:szCs w:val="32"/>
          <w:lang w:eastAsia="zh-CN"/>
        </w:rPr>
        <w:t>二</w:t>
      </w:r>
      <w:r>
        <w:rPr>
          <w:rFonts w:eastAsia="黑体"/>
          <w:bCs/>
          <w:color w:val="000000"/>
          <w:sz w:val="32"/>
          <w:szCs w:val="32"/>
        </w:rPr>
        <w:t>、</w:t>
      </w:r>
      <w:r>
        <w:rPr>
          <w:rFonts w:eastAsia="黑体"/>
          <w:color w:val="000000"/>
          <w:sz w:val="32"/>
          <w:szCs w:val="32"/>
        </w:rPr>
        <w:t>限项申请规定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（一）申请人实行毕业制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bCs/>
          <w:color w:val="000000"/>
          <w:sz w:val="32"/>
          <w:szCs w:val="32"/>
        </w:rPr>
      </w:pPr>
      <w:r>
        <w:rPr>
          <w:rFonts w:eastAsia="仿宋_GB2312"/>
          <w:bCs/>
          <w:color w:val="000000"/>
          <w:sz w:val="32"/>
          <w:szCs w:val="32"/>
        </w:rPr>
        <w:t>申请人获得过省自科</w:t>
      </w:r>
      <w:r>
        <w:rPr>
          <w:rFonts w:hint="eastAsia" w:eastAsia="仿宋_GB2312"/>
          <w:bCs/>
          <w:color w:val="000000"/>
          <w:sz w:val="32"/>
          <w:szCs w:val="32"/>
          <w:lang w:eastAsia="zh-CN"/>
        </w:rPr>
        <w:t>基金</w:t>
      </w:r>
      <w:r>
        <w:rPr>
          <w:rFonts w:eastAsia="仿宋_GB2312"/>
          <w:bCs/>
          <w:color w:val="000000"/>
          <w:sz w:val="32"/>
          <w:szCs w:val="32"/>
        </w:rPr>
        <w:t>青年</w:t>
      </w:r>
      <w:r>
        <w:rPr>
          <w:rFonts w:hint="eastAsia" w:eastAsia="仿宋_GB2312"/>
          <w:bCs/>
          <w:color w:val="000000"/>
          <w:sz w:val="32"/>
          <w:szCs w:val="32"/>
          <w:lang w:eastAsia="zh-CN"/>
        </w:rPr>
        <w:t>科学</w:t>
      </w:r>
      <w:r>
        <w:rPr>
          <w:rFonts w:eastAsia="仿宋_GB2312"/>
          <w:bCs/>
          <w:color w:val="000000"/>
          <w:sz w:val="32"/>
          <w:szCs w:val="32"/>
        </w:rPr>
        <w:t>基金项目资助的，不得再申请青年</w:t>
      </w:r>
      <w:r>
        <w:rPr>
          <w:rFonts w:hint="eastAsia" w:eastAsia="仿宋_GB2312"/>
          <w:bCs/>
          <w:color w:val="000000"/>
          <w:sz w:val="32"/>
          <w:szCs w:val="32"/>
          <w:lang w:eastAsia="zh-CN"/>
        </w:rPr>
        <w:t>科学</w:t>
      </w:r>
      <w:r>
        <w:rPr>
          <w:rFonts w:eastAsia="仿宋_GB2312"/>
          <w:bCs/>
          <w:color w:val="000000"/>
          <w:sz w:val="32"/>
          <w:szCs w:val="32"/>
        </w:rPr>
        <w:t>基金项目；获得过省自科</w:t>
      </w:r>
      <w:r>
        <w:rPr>
          <w:rFonts w:hint="eastAsia" w:eastAsia="仿宋_GB2312"/>
          <w:bCs/>
          <w:color w:val="000000"/>
          <w:sz w:val="32"/>
          <w:szCs w:val="32"/>
          <w:lang w:eastAsia="zh-CN"/>
        </w:rPr>
        <w:t>基金</w:t>
      </w:r>
      <w:r>
        <w:rPr>
          <w:rFonts w:eastAsia="仿宋_GB2312"/>
          <w:bCs/>
          <w:color w:val="000000"/>
          <w:sz w:val="32"/>
          <w:szCs w:val="32"/>
        </w:rPr>
        <w:t>面上项目（含往年的重点项目、一般项目</w:t>
      </w:r>
      <w:r>
        <w:rPr>
          <w:rFonts w:hint="eastAsia" w:eastAsia="仿宋_GB2312"/>
          <w:bCs/>
          <w:color w:val="000000"/>
          <w:sz w:val="32"/>
          <w:szCs w:val="32"/>
        </w:rPr>
        <w:t>、非共识项目、小额资助项目</w:t>
      </w:r>
      <w:r>
        <w:rPr>
          <w:rFonts w:eastAsia="仿宋_GB2312"/>
          <w:bCs/>
          <w:color w:val="000000"/>
          <w:sz w:val="32"/>
          <w:szCs w:val="32"/>
        </w:rPr>
        <w:t>）</w:t>
      </w:r>
      <w:r>
        <w:rPr>
          <w:rFonts w:hint="default" w:ascii="Times New Roman" w:hAnsi="Times New Roman" w:eastAsia="仿宋_GB2312" w:cs="Times New Roman"/>
          <w:bCs/>
          <w:color w:val="000000"/>
          <w:sz w:val="32"/>
          <w:szCs w:val="32"/>
        </w:rPr>
        <w:t>2</w:t>
      </w:r>
      <w:r>
        <w:rPr>
          <w:rFonts w:eastAsia="仿宋_GB2312"/>
          <w:bCs/>
          <w:color w:val="000000"/>
          <w:sz w:val="32"/>
          <w:szCs w:val="32"/>
        </w:rPr>
        <w:t>次资助的，不得再申请面上项目；获得过</w:t>
      </w:r>
      <w:r>
        <w:rPr>
          <w:rFonts w:hint="eastAsia" w:eastAsia="仿宋_GB2312"/>
          <w:bCs/>
          <w:color w:val="000000"/>
          <w:sz w:val="32"/>
          <w:szCs w:val="32"/>
          <w:lang w:eastAsia="zh-CN"/>
        </w:rPr>
        <w:t>省</w:t>
      </w:r>
      <w:r>
        <w:rPr>
          <w:rFonts w:eastAsia="仿宋_GB2312"/>
          <w:bCs/>
          <w:color w:val="000000"/>
          <w:sz w:val="32"/>
          <w:szCs w:val="32"/>
        </w:rPr>
        <w:t>优秀青年</w:t>
      </w:r>
      <w:r>
        <w:rPr>
          <w:rFonts w:hint="eastAsia" w:eastAsia="仿宋_GB2312"/>
          <w:bCs/>
          <w:color w:val="000000"/>
          <w:sz w:val="32"/>
          <w:szCs w:val="32"/>
          <w:lang w:eastAsia="zh-CN"/>
        </w:rPr>
        <w:t>科学</w:t>
      </w:r>
      <w:r>
        <w:rPr>
          <w:rFonts w:eastAsia="仿宋_GB2312"/>
          <w:bCs/>
          <w:color w:val="000000"/>
          <w:sz w:val="32"/>
          <w:szCs w:val="32"/>
        </w:rPr>
        <w:t>基金项目资助的，不得再申请优秀青年</w:t>
      </w:r>
      <w:r>
        <w:rPr>
          <w:rFonts w:hint="eastAsia" w:eastAsia="仿宋_GB2312"/>
          <w:bCs/>
          <w:color w:val="000000"/>
          <w:sz w:val="32"/>
          <w:szCs w:val="32"/>
          <w:lang w:eastAsia="zh-CN"/>
        </w:rPr>
        <w:t>科学</w:t>
      </w:r>
      <w:r>
        <w:rPr>
          <w:rFonts w:eastAsia="仿宋_GB2312"/>
          <w:bCs/>
          <w:color w:val="000000"/>
          <w:sz w:val="32"/>
          <w:szCs w:val="32"/>
        </w:rPr>
        <w:t>基金、面上</w:t>
      </w:r>
      <w:r>
        <w:rPr>
          <w:rFonts w:hint="eastAsia" w:eastAsia="仿宋_GB2312"/>
          <w:bCs/>
          <w:color w:val="000000"/>
          <w:sz w:val="32"/>
          <w:szCs w:val="32"/>
        </w:rPr>
        <w:t>项目</w:t>
      </w:r>
      <w:r>
        <w:rPr>
          <w:rFonts w:eastAsia="仿宋_GB2312"/>
          <w:bCs/>
          <w:color w:val="000000"/>
          <w:sz w:val="32"/>
          <w:szCs w:val="32"/>
        </w:rPr>
        <w:t>和青年</w:t>
      </w:r>
      <w:r>
        <w:rPr>
          <w:rFonts w:hint="eastAsia" w:eastAsia="仿宋_GB2312"/>
          <w:bCs/>
          <w:color w:val="000000"/>
          <w:sz w:val="32"/>
          <w:szCs w:val="32"/>
          <w:lang w:eastAsia="zh-CN"/>
        </w:rPr>
        <w:t>科学</w:t>
      </w:r>
      <w:r>
        <w:rPr>
          <w:rFonts w:eastAsia="仿宋_GB2312"/>
          <w:bCs/>
          <w:color w:val="000000"/>
          <w:sz w:val="32"/>
          <w:szCs w:val="32"/>
        </w:rPr>
        <w:t>基金项目；获得过</w:t>
      </w:r>
      <w:r>
        <w:rPr>
          <w:rFonts w:hint="eastAsia" w:eastAsia="仿宋_GB2312"/>
          <w:bCs/>
          <w:color w:val="000000"/>
          <w:sz w:val="32"/>
          <w:szCs w:val="32"/>
          <w:lang w:eastAsia="zh-CN"/>
        </w:rPr>
        <w:t>省</w:t>
      </w:r>
      <w:r>
        <w:rPr>
          <w:rFonts w:eastAsia="仿宋_GB2312"/>
          <w:bCs/>
          <w:color w:val="000000"/>
          <w:sz w:val="32"/>
          <w:szCs w:val="32"/>
        </w:rPr>
        <w:t>杰出青年</w:t>
      </w:r>
      <w:r>
        <w:rPr>
          <w:rFonts w:hint="eastAsia" w:eastAsia="仿宋_GB2312"/>
          <w:bCs/>
          <w:color w:val="000000"/>
          <w:sz w:val="32"/>
          <w:szCs w:val="32"/>
          <w:lang w:eastAsia="zh-CN"/>
        </w:rPr>
        <w:t>科学</w:t>
      </w:r>
      <w:r>
        <w:rPr>
          <w:rFonts w:eastAsia="仿宋_GB2312"/>
          <w:bCs/>
          <w:color w:val="000000"/>
          <w:sz w:val="32"/>
          <w:szCs w:val="32"/>
        </w:rPr>
        <w:t>基金项目资助的，不得再申请杰出青年</w:t>
      </w:r>
      <w:r>
        <w:rPr>
          <w:rFonts w:hint="eastAsia" w:eastAsia="仿宋_GB2312"/>
          <w:bCs/>
          <w:color w:val="000000"/>
          <w:sz w:val="32"/>
          <w:szCs w:val="32"/>
          <w:lang w:eastAsia="zh-CN"/>
        </w:rPr>
        <w:t>科学</w:t>
      </w:r>
      <w:r>
        <w:rPr>
          <w:rFonts w:eastAsia="仿宋_GB2312"/>
          <w:bCs/>
          <w:color w:val="000000"/>
          <w:sz w:val="32"/>
          <w:szCs w:val="32"/>
        </w:rPr>
        <w:t>基金、优秀青年</w:t>
      </w:r>
      <w:r>
        <w:rPr>
          <w:rFonts w:hint="eastAsia" w:eastAsia="仿宋_GB2312"/>
          <w:bCs/>
          <w:color w:val="000000"/>
          <w:sz w:val="32"/>
          <w:szCs w:val="32"/>
          <w:lang w:eastAsia="zh-CN"/>
        </w:rPr>
        <w:t>科学</w:t>
      </w:r>
      <w:r>
        <w:rPr>
          <w:rFonts w:eastAsia="仿宋_GB2312"/>
          <w:bCs/>
          <w:color w:val="000000"/>
          <w:sz w:val="32"/>
          <w:szCs w:val="32"/>
        </w:rPr>
        <w:t>基金、面上</w:t>
      </w:r>
      <w:r>
        <w:rPr>
          <w:rFonts w:hint="eastAsia" w:eastAsia="仿宋_GB2312"/>
          <w:bCs/>
          <w:color w:val="000000"/>
          <w:sz w:val="32"/>
          <w:szCs w:val="32"/>
        </w:rPr>
        <w:t>项目</w:t>
      </w:r>
      <w:r>
        <w:rPr>
          <w:rFonts w:eastAsia="仿宋_GB2312"/>
          <w:bCs/>
          <w:color w:val="000000"/>
          <w:sz w:val="32"/>
          <w:szCs w:val="32"/>
        </w:rPr>
        <w:t>和青年</w:t>
      </w:r>
      <w:r>
        <w:rPr>
          <w:rFonts w:hint="eastAsia" w:eastAsia="仿宋_GB2312"/>
          <w:bCs/>
          <w:color w:val="000000"/>
          <w:sz w:val="32"/>
          <w:szCs w:val="32"/>
          <w:lang w:eastAsia="zh-CN"/>
        </w:rPr>
        <w:t>科学</w:t>
      </w:r>
      <w:r>
        <w:rPr>
          <w:rFonts w:eastAsia="仿宋_GB2312"/>
          <w:bCs/>
          <w:color w:val="000000"/>
          <w:sz w:val="32"/>
          <w:szCs w:val="32"/>
        </w:rPr>
        <w:t>基金项目；获得过</w:t>
      </w:r>
      <w:r>
        <w:rPr>
          <w:rFonts w:hint="eastAsia" w:eastAsia="仿宋_GB2312"/>
          <w:bCs/>
          <w:color w:val="000000"/>
          <w:sz w:val="32"/>
          <w:szCs w:val="32"/>
          <w:lang w:eastAsia="zh-CN"/>
        </w:rPr>
        <w:t>省</w:t>
      </w:r>
      <w:r>
        <w:rPr>
          <w:rFonts w:eastAsia="仿宋_GB2312"/>
          <w:bCs/>
          <w:color w:val="000000"/>
          <w:sz w:val="32"/>
          <w:szCs w:val="32"/>
        </w:rPr>
        <w:t>创新</w:t>
      </w:r>
      <w:r>
        <w:rPr>
          <w:rFonts w:hint="eastAsia" w:eastAsia="仿宋_GB2312"/>
          <w:bCs/>
          <w:color w:val="000000"/>
          <w:sz w:val="32"/>
          <w:szCs w:val="32"/>
          <w:lang w:eastAsia="zh-CN"/>
        </w:rPr>
        <w:t>研究</w:t>
      </w:r>
      <w:r>
        <w:rPr>
          <w:rFonts w:eastAsia="仿宋_GB2312"/>
          <w:bCs/>
          <w:color w:val="000000"/>
          <w:sz w:val="32"/>
          <w:szCs w:val="32"/>
        </w:rPr>
        <w:t>群体项目资助的</w:t>
      </w:r>
      <w:r>
        <w:rPr>
          <w:rFonts w:hint="eastAsia" w:eastAsia="仿宋_GB2312"/>
          <w:bCs/>
          <w:color w:val="000000"/>
          <w:sz w:val="32"/>
          <w:szCs w:val="32"/>
        </w:rPr>
        <w:t>项目负责人</w:t>
      </w:r>
      <w:r>
        <w:rPr>
          <w:rFonts w:eastAsia="仿宋_GB2312"/>
          <w:bCs/>
          <w:color w:val="000000"/>
          <w:sz w:val="32"/>
          <w:szCs w:val="32"/>
        </w:rPr>
        <w:t>，不得再申请杰出青年</w:t>
      </w:r>
      <w:r>
        <w:rPr>
          <w:rFonts w:hint="eastAsia" w:eastAsia="仿宋_GB2312"/>
          <w:bCs/>
          <w:color w:val="000000"/>
          <w:sz w:val="32"/>
          <w:szCs w:val="32"/>
          <w:lang w:eastAsia="zh-CN"/>
        </w:rPr>
        <w:t>科学</w:t>
      </w:r>
      <w:r>
        <w:rPr>
          <w:rFonts w:eastAsia="仿宋_GB2312"/>
          <w:bCs/>
          <w:color w:val="000000"/>
          <w:sz w:val="32"/>
          <w:szCs w:val="32"/>
        </w:rPr>
        <w:t>基金、优秀青年</w:t>
      </w:r>
      <w:r>
        <w:rPr>
          <w:rFonts w:hint="eastAsia" w:eastAsia="仿宋_GB2312"/>
          <w:bCs/>
          <w:color w:val="000000"/>
          <w:sz w:val="32"/>
          <w:szCs w:val="32"/>
          <w:lang w:eastAsia="zh-CN"/>
        </w:rPr>
        <w:t>科学</w:t>
      </w:r>
      <w:r>
        <w:rPr>
          <w:rFonts w:eastAsia="仿宋_GB2312"/>
          <w:bCs/>
          <w:color w:val="000000"/>
          <w:sz w:val="32"/>
          <w:szCs w:val="32"/>
        </w:rPr>
        <w:t>基金、面上</w:t>
      </w:r>
      <w:r>
        <w:rPr>
          <w:rFonts w:hint="eastAsia" w:eastAsia="仿宋_GB2312"/>
          <w:bCs/>
          <w:color w:val="000000"/>
          <w:sz w:val="32"/>
          <w:szCs w:val="32"/>
          <w:lang w:eastAsia="zh-CN"/>
        </w:rPr>
        <w:t>项目</w:t>
      </w:r>
      <w:r>
        <w:rPr>
          <w:rFonts w:eastAsia="仿宋_GB2312"/>
          <w:bCs/>
          <w:color w:val="000000"/>
          <w:sz w:val="32"/>
          <w:szCs w:val="32"/>
        </w:rPr>
        <w:t>和青年</w:t>
      </w:r>
      <w:r>
        <w:rPr>
          <w:rFonts w:hint="eastAsia" w:eastAsia="仿宋_GB2312"/>
          <w:bCs/>
          <w:color w:val="000000"/>
          <w:sz w:val="32"/>
          <w:szCs w:val="32"/>
          <w:lang w:eastAsia="zh-CN"/>
        </w:rPr>
        <w:t>科学</w:t>
      </w:r>
      <w:r>
        <w:rPr>
          <w:rFonts w:eastAsia="仿宋_GB2312"/>
          <w:bCs/>
          <w:color w:val="000000"/>
          <w:sz w:val="32"/>
          <w:szCs w:val="32"/>
        </w:rPr>
        <w:t>基金项目。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sz w:val="32"/>
          <w:szCs w:val="32"/>
          <w:lang w:val="en-US" w:eastAsia="zh-CN"/>
        </w:rPr>
      </w:pPr>
      <w:r>
        <w:rPr>
          <w:rFonts w:hint="eastAsia" w:ascii="楷体_GB2312" w:hAnsi="楷体_GB2312" w:eastAsia="楷体_GB2312" w:cs="楷体_GB2312"/>
          <w:b/>
          <w:color w:val="000000"/>
          <w:sz w:val="32"/>
          <w:szCs w:val="32"/>
          <w:lang w:val="en-US" w:eastAsia="zh-CN"/>
        </w:rPr>
        <w:t>（二）统筹人才计划项目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根据中央及我省有关部门关于科技人才计划统筹衔接的要求，获得过国家高层次人才计划任何一类（含国家海外引才计划创新人才、国家高层次人才特殊支持计划科技创新领军人才、“长江学者奖励计划”特聘教授、国家杰出青年科学基金、国家海外引才计划青年人才、国家高层次人才特殊支持计划青年拔尖人才、“长江学者奖励计划”青年学者、国家优秀青年科学基金项目、中国科学技术协会</w:t>
      </w:r>
      <w:r>
        <w:rPr>
          <w:rFonts w:hint="default" w:ascii="仿宋_GB2312" w:hAnsi="仿宋_GB2312" w:eastAsia="仿宋_GB2312" w:cs="仿宋_GB2312"/>
          <w:b w:val="0"/>
          <w:bCs/>
          <w:color w:val="000000"/>
          <w:sz w:val="32"/>
          <w:szCs w:val="32"/>
          <w:lang w:val="en-US" w:eastAsia="zh-CN"/>
        </w:rPr>
        <w:t>“青年人才托举工程”项目</w:t>
      </w:r>
      <w:r>
        <w:rPr>
          <w:rFonts w:hint="eastAsia" w:ascii="仿宋_GB2312" w:hAnsi="仿宋_GB2312" w:eastAsia="仿宋_GB2312" w:cs="仿宋_GB2312"/>
          <w:b w:val="0"/>
          <w:bCs/>
          <w:color w:val="000000"/>
          <w:sz w:val="32"/>
          <w:szCs w:val="32"/>
          <w:lang w:val="en-US" w:eastAsia="zh-CN"/>
        </w:rPr>
        <w:t>等）支持的，不得申请省杰出青年科学基金、省优秀青年科学基金</w:t>
      </w:r>
      <w:r>
        <w:rPr>
          <w:rFonts w:hint="default" w:ascii="仿宋_GB2312" w:hAnsi="仿宋_GB2312" w:eastAsia="仿宋_GB2312" w:cs="仿宋_GB2312"/>
          <w:b w:val="0"/>
          <w:bCs/>
          <w:color w:val="000000"/>
          <w:sz w:val="32"/>
          <w:szCs w:val="32"/>
          <w:lang w:val="en" w:eastAsia="zh-CN"/>
        </w:rPr>
        <w:t>项目</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color w:val="000000"/>
          <w:sz w:val="32"/>
          <w:szCs w:val="32"/>
          <w:lang w:val="en-US" w:eastAsia="zh-CN"/>
        </w:rPr>
        <w:t>获得过芙蓉计划高层次人才引进项目（不含青年类）、省科技领军人才（“拔尖”）、芙蓉学者、省科学技术协会</w:t>
      </w:r>
      <w:r>
        <w:rPr>
          <w:rFonts w:hint="default" w:ascii="仿宋_GB2312" w:hAnsi="仿宋_GB2312" w:eastAsia="仿宋_GB2312" w:cs="仿宋_GB2312"/>
          <w:b w:val="0"/>
          <w:bCs/>
          <w:color w:val="000000"/>
          <w:sz w:val="32"/>
          <w:szCs w:val="32"/>
          <w:lang w:val="en-US" w:eastAsia="zh-CN"/>
        </w:rPr>
        <w:t>“青年人才托举工程”项目</w:t>
      </w:r>
      <w:r>
        <w:rPr>
          <w:rFonts w:hint="eastAsia" w:ascii="仿宋_GB2312" w:hAnsi="仿宋_GB2312" w:eastAsia="仿宋_GB2312" w:cs="仿宋_GB2312"/>
          <w:b w:val="0"/>
          <w:bCs/>
          <w:color w:val="000000"/>
          <w:sz w:val="32"/>
          <w:szCs w:val="32"/>
          <w:lang w:val="en-US" w:eastAsia="zh-CN"/>
        </w:rPr>
        <w:t>（不含“年轻优秀科技人才培养计划”及“小荷”科技人才项目）等省级高层次人才计划任何一类资助的，不得申请省杰出青年科学基金</w:t>
      </w:r>
      <w:r>
        <w:rPr>
          <w:rFonts w:hint="default" w:ascii="仿宋_GB2312" w:hAnsi="仿宋_GB2312" w:eastAsia="仿宋_GB2312" w:cs="仿宋_GB2312"/>
          <w:b w:val="0"/>
          <w:bCs/>
          <w:color w:val="000000"/>
          <w:sz w:val="32"/>
          <w:szCs w:val="32"/>
          <w:lang w:val="en" w:eastAsia="zh-CN"/>
        </w:rPr>
        <w:t>项目</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FF0000"/>
          <w:sz w:val="32"/>
          <w:szCs w:val="32"/>
        </w:rPr>
      </w:pPr>
      <w:r>
        <w:rPr>
          <w:rFonts w:hint="eastAsia" w:ascii="仿宋_GB2312" w:hAnsi="仿宋_GB2312" w:eastAsia="仿宋_GB2312" w:cs="仿宋_GB2312"/>
          <w:b w:val="0"/>
          <w:bCs/>
          <w:color w:val="000000"/>
          <w:sz w:val="32"/>
          <w:szCs w:val="32"/>
          <w:lang w:val="en-US" w:eastAsia="zh-CN"/>
        </w:rPr>
        <w:t>获得芙蓉计划省高层次人才引进项目、省科技领军人才（“拔尖”）、湖湘青年英才（“荷尖”）、芙蓉学者、省科学技术协会</w:t>
      </w:r>
      <w:r>
        <w:rPr>
          <w:rFonts w:hint="default" w:ascii="仿宋_GB2312" w:hAnsi="仿宋_GB2312" w:eastAsia="仿宋_GB2312" w:cs="仿宋_GB2312"/>
          <w:b w:val="0"/>
          <w:bCs/>
          <w:color w:val="000000"/>
          <w:sz w:val="32"/>
          <w:szCs w:val="32"/>
          <w:lang w:val="en-US" w:eastAsia="zh-CN"/>
        </w:rPr>
        <w:t>“青年人才托举工程”项目</w:t>
      </w:r>
      <w:r>
        <w:rPr>
          <w:rFonts w:hint="eastAsia" w:ascii="仿宋_GB2312" w:hAnsi="仿宋_GB2312" w:eastAsia="仿宋_GB2312" w:cs="仿宋_GB2312"/>
          <w:b w:val="0"/>
          <w:bCs/>
          <w:color w:val="000000"/>
          <w:sz w:val="32"/>
          <w:szCs w:val="32"/>
          <w:lang w:val="en-US" w:eastAsia="zh-CN"/>
        </w:rPr>
        <w:t>（不含“年轻优秀科技人才培养计划”及“小荷”科技人才项目）等省级高层次人才计划任何一类资助的，不得申请省优秀青年科学基金</w:t>
      </w:r>
      <w:r>
        <w:rPr>
          <w:rFonts w:hint="default" w:ascii="仿宋_GB2312" w:hAnsi="仿宋_GB2312" w:eastAsia="仿宋_GB2312" w:cs="仿宋_GB2312"/>
          <w:b w:val="0"/>
          <w:bCs/>
          <w:color w:val="000000"/>
          <w:sz w:val="32"/>
          <w:szCs w:val="32"/>
          <w:lang w:val="en" w:eastAsia="zh-CN"/>
        </w:rPr>
        <w:t>项目</w:t>
      </w:r>
      <w:r>
        <w:rPr>
          <w:rFonts w:hint="eastAsia" w:ascii="仿宋_GB2312" w:hAnsi="仿宋_GB2312" w:eastAsia="仿宋_GB2312" w:cs="仿宋_GB2312"/>
          <w:b w:val="0"/>
          <w:bCs/>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en-US" w:eastAsia="zh-CN"/>
        </w:rPr>
        <w:t>三</w:t>
      </w:r>
      <w:r>
        <w:rPr>
          <w:rFonts w:hint="eastAsia" w:ascii="楷体_GB2312" w:hAnsi="楷体_GB2312" w:eastAsia="楷体_GB2312" w:cs="楷体_GB2312"/>
          <w:b/>
          <w:color w:val="000000"/>
          <w:sz w:val="32"/>
          <w:szCs w:val="32"/>
        </w:rPr>
        <w:t>）</w:t>
      </w:r>
      <w:r>
        <w:rPr>
          <w:rFonts w:ascii="楷体_GB2312" w:hAnsi="楷体_GB2312" w:eastAsia="楷体_GB2312" w:cs="楷体_GB2312"/>
          <w:b/>
          <w:color w:val="000000"/>
          <w:sz w:val="32"/>
          <w:szCs w:val="32"/>
        </w:rPr>
        <w:t>申请和承担项目总数的限制规定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bCs/>
          <w:color w:val="000000"/>
          <w:sz w:val="32"/>
          <w:szCs w:val="32"/>
        </w:rPr>
      </w:pPr>
      <w:r>
        <w:rPr>
          <w:rFonts w:hint="eastAsia" w:eastAsia="仿宋_GB2312"/>
          <w:bCs/>
          <w:color w:val="000000"/>
          <w:sz w:val="32"/>
          <w:szCs w:val="32"/>
          <w:lang w:eastAsia="zh-CN"/>
        </w:rPr>
        <w:t>原则上</w:t>
      </w:r>
      <w:r>
        <w:rPr>
          <w:rFonts w:hint="eastAsia" w:eastAsia="仿宋_GB2312"/>
          <w:bCs/>
          <w:color w:val="000000"/>
          <w:sz w:val="32"/>
          <w:szCs w:val="32"/>
        </w:rPr>
        <w:t>作为</w:t>
      </w:r>
      <w:r>
        <w:rPr>
          <w:rFonts w:eastAsia="仿宋_GB2312"/>
          <w:bCs/>
          <w:color w:val="000000"/>
          <w:sz w:val="32"/>
          <w:szCs w:val="32"/>
        </w:rPr>
        <w:t>申请人申请和</w:t>
      </w:r>
      <w:r>
        <w:rPr>
          <w:rFonts w:hint="eastAsia" w:eastAsia="仿宋_GB2312"/>
          <w:bCs/>
          <w:color w:val="000000"/>
          <w:sz w:val="32"/>
          <w:szCs w:val="32"/>
        </w:rPr>
        <w:t>作为</w:t>
      </w:r>
      <w:r>
        <w:rPr>
          <w:rFonts w:eastAsia="仿宋_GB2312"/>
          <w:bCs/>
          <w:color w:val="000000"/>
          <w:sz w:val="32"/>
          <w:szCs w:val="32"/>
        </w:rPr>
        <w:t>负责人正在主持的项目总数合计限为</w:t>
      </w:r>
      <w:r>
        <w:rPr>
          <w:rFonts w:hint="default" w:ascii="Times New Roman" w:hAnsi="Times New Roman" w:eastAsia="仿宋_GB2312" w:cs="Times New Roman"/>
          <w:bCs/>
          <w:color w:val="000000"/>
          <w:sz w:val="32"/>
          <w:szCs w:val="32"/>
        </w:rPr>
        <w:t>1</w:t>
      </w:r>
      <w:r>
        <w:rPr>
          <w:rFonts w:eastAsia="仿宋_GB2312"/>
          <w:bCs/>
          <w:color w:val="000000"/>
          <w:sz w:val="32"/>
          <w:szCs w:val="32"/>
        </w:rPr>
        <w:t>项（</w:t>
      </w:r>
      <w:r>
        <w:rPr>
          <w:rFonts w:hint="eastAsia" w:eastAsia="仿宋_GB2312"/>
          <w:b w:val="0"/>
          <w:bCs/>
          <w:color w:val="000000"/>
          <w:sz w:val="32"/>
          <w:szCs w:val="32"/>
          <w:lang w:eastAsia="zh-CN"/>
        </w:rPr>
        <w:t>有面上项目、青年科学基金项目、联合基金项目在研的项目负责人，可申请省</w:t>
      </w:r>
      <w:r>
        <w:rPr>
          <w:rFonts w:eastAsia="仿宋_GB2312"/>
          <w:b w:val="0"/>
          <w:bCs/>
          <w:color w:val="000000"/>
          <w:sz w:val="32"/>
          <w:szCs w:val="32"/>
        </w:rPr>
        <w:t>杰出青年</w:t>
      </w:r>
      <w:r>
        <w:rPr>
          <w:rFonts w:hint="eastAsia" w:eastAsia="仿宋_GB2312"/>
          <w:b w:val="0"/>
          <w:bCs/>
          <w:color w:val="000000"/>
          <w:sz w:val="32"/>
          <w:szCs w:val="32"/>
          <w:lang w:eastAsia="zh-CN"/>
        </w:rPr>
        <w:t>科学</w:t>
      </w:r>
      <w:r>
        <w:rPr>
          <w:rFonts w:eastAsia="仿宋_GB2312"/>
          <w:b w:val="0"/>
          <w:bCs/>
          <w:color w:val="000000"/>
          <w:sz w:val="32"/>
          <w:szCs w:val="32"/>
        </w:rPr>
        <w:t>基金项目</w:t>
      </w:r>
      <w:r>
        <w:rPr>
          <w:rFonts w:hint="eastAsia" w:eastAsia="仿宋_GB2312"/>
          <w:b w:val="0"/>
          <w:bCs/>
          <w:color w:val="000000"/>
          <w:sz w:val="32"/>
          <w:szCs w:val="32"/>
          <w:lang w:eastAsia="zh-CN"/>
        </w:rPr>
        <w:t>、省优秀</w:t>
      </w:r>
      <w:r>
        <w:rPr>
          <w:rFonts w:eastAsia="仿宋_GB2312"/>
          <w:b w:val="0"/>
          <w:bCs/>
          <w:color w:val="000000"/>
          <w:sz w:val="32"/>
          <w:szCs w:val="32"/>
        </w:rPr>
        <w:t>青年</w:t>
      </w:r>
      <w:r>
        <w:rPr>
          <w:rFonts w:hint="eastAsia" w:eastAsia="仿宋_GB2312"/>
          <w:b w:val="0"/>
          <w:bCs/>
          <w:color w:val="000000"/>
          <w:sz w:val="32"/>
          <w:szCs w:val="32"/>
          <w:lang w:eastAsia="zh-CN"/>
        </w:rPr>
        <w:t>科学</w:t>
      </w:r>
      <w:r>
        <w:rPr>
          <w:rFonts w:eastAsia="仿宋_GB2312"/>
          <w:b w:val="0"/>
          <w:bCs/>
          <w:color w:val="000000"/>
          <w:sz w:val="32"/>
          <w:szCs w:val="32"/>
        </w:rPr>
        <w:t>基金项目</w:t>
      </w:r>
      <w:r>
        <w:rPr>
          <w:rFonts w:hint="eastAsia" w:eastAsia="仿宋_GB2312"/>
          <w:b w:val="0"/>
          <w:bCs/>
          <w:color w:val="000000"/>
          <w:sz w:val="32"/>
          <w:szCs w:val="32"/>
          <w:lang w:eastAsia="zh-CN"/>
        </w:rPr>
        <w:t>）</w:t>
      </w:r>
      <w:r>
        <w:rPr>
          <w:rFonts w:hint="eastAsia" w:eastAsia="仿宋_GB2312"/>
          <w:bCs/>
          <w:color w:val="000000"/>
          <w:sz w:val="32"/>
          <w:szCs w:val="32"/>
          <w:lang w:eastAsia="zh-CN"/>
        </w:rPr>
        <w:t>；</w:t>
      </w:r>
      <w:r>
        <w:rPr>
          <w:rFonts w:eastAsia="仿宋_GB2312"/>
          <w:bCs/>
          <w:color w:val="000000"/>
          <w:sz w:val="32"/>
          <w:szCs w:val="32"/>
        </w:rPr>
        <w:t>申请人当年申请（含参与）省自科基金各类项目总数不超过</w:t>
      </w:r>
      <w:r>
        <w:rPr>
          <w:rFonts w:hint="default" w:ascii="Times New Roman" w:hAnsi="Times New Roman" w:eastAsia="仿宋_GB2312" w:cs="Times New Roman"/>
          <w:bCs/>
          <w:color w:val="000000"/>
          <w:sz w:val="32"/>
          <w:szCs w:val="32"/>
        </w:rPr>
        <w:t>2项，且只能作为申请人申请1项</w:t>
      </w:r>
      <w:r>
        <w:rPr>
          <w:rFonts w:eastAsia="仿宋_GB2312"/>
          <w:bCs/>
          <w:color w:val="000000"/>
          <w:sz w:val="32"/>
          <w:szCs w:val="32"/>
        </w:rPr>
        <w:t>；有逾期未验收</w:t>
      </w:r>
      <w:r>
        <w:rPr>
          <w:rFonts w:hint="eastAsia" w:eastAsia="仿宋_GB2312"/>
          <w:bCs/>
          <w:color w:val="000000"/>
          <w:sz w:val="32"/>
          <w:szCs w:val="32"/>
        </w:rPr>
        <w:t>的</w:t>
      </w:r>
      <w:r>
        <w:rPr>
          <w:rFonts w:eastAsia="仿宋_GB2312"/>
          <w:bCs/>
          <w:color w:val="000000"/>
          <w:sz w:val="32"/>
          <w:szCs w:val="32"/>
        </w:rPr>
        <w:t>省科技计划项目的负责人，不得申请省自科基金项目。</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sz w:val="32"/>
          <w:szCs w:val="32"/>
          <w:lang w:val="en-US" w:eastAsia="zh-CN"/>
        </w:rPr>
      </w:pPr>
      <w:r>
        <w:rPr>
          <w:rFonts w:hint="eastAsia" w:ascii="楷体_GB2312" w:hAnsi="楷体_GB2312" w:eastAsia="楷体_GB2312" w:cs="楷体_GB2312"/>
          <w:b/>
          <w:color w:val="000000"/>
          <w:sz w:val="32"/>
          <w:szCs w:val="32"/>
          <w:lang w:eastAsia="zh-CN"/>
        </w:rPr>
        <w:t>对面上项目申报的</w:t>
      </w:r>
      <w:r>
        <w:rPr>
          <w:rFonts w:ascii="楷体_GB2312" w:hAnsi="楷体_GB2312" w:eastAsia="楷体_GB2312" w:cs="楷体_GB2312"/>
          <w:b/>
          <w:color w:val="000000"/>
          <w:sz w:val="32"/>
          <w:szCs w:val="32"/>
        </w:rPr>
        <w:t>限项规定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楷体_GB2312" w:eastAsia="楷体_GB2312" w:cs="楷体_GB2312"/>
          <w:b/>
          <w:color w:val="000000"/>
          <w:sz w:val="32"/>
          <w:szCs w:val="32"/>
        </w:rPr>
      </w:pPr>
      <w:r>
        <w:rPr>
          <w:rFonts w:hint="eastAsia" w:ascii="Times New Roman" w:hAnsi="Times New Roman" w:eastAsia="仿宋_GB2312" w:cs="Times New Roman"/>
          <w:b w:val="0"/>
          <w:bCs w:val="0"/>
          <w:color w:val="000000"/>
          <w:spacing w:val="0"/>
          <w:sz w:val="32"/>
          <w:szCs w:val="32"/>
          <w:lang w:val="en-US" w:eastAsia="zh-CN"/>
        </w:rPr>
        <w:t>2022年度和2023年度连续两年申请面上项目未获资助的项目申请人，2024年度不得作为申请人申请面上项目。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en-US" w:eastAsia="zh-CN"/>
        </w:rPr>
        <w:t>五</w:t>
      </w:r>
      <w:r>
        <w:rPr>
          <w:rFonts w:ascii="楷体_GB2312" w:hAnsi="楷体_GB2312" w:eastAsia="楷体_GB2312" w:cs="楷体_GB2312"/>
          <w:b/>
          <w:color w:val="000000"/>
          <w:sz w:val="32"/>
          <w:szCs w:val="32"/>
        </w:rPr>
        <w:t>）在站博士后研究人员申请省自科基金的限项规定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bookmarkStart w:id="0" w:name="_Hlk32936523"/>
      <w:r>
        <w:rPr>
          <w:rFonts w:eastAsia="仿宋_GB2312"/>
          <w:color w:val="000000"/>
          <w:sz w:val="32"/>
          <w:szCs w:val="32"/>
        </w:rPr>
        <w:t>在站博士后研究人员可以申请面上项目、青年</w:t>
      </w:r>
      <w:r>
        <w:rPr>
          <w:rFonts w:hint="eastAsia" w:eastAsia="仿宋_GB2312"/>
          <w:color w:val="000000"/>
          <w:sz w:val="32"/>
          <w:szCs w:val="32"/>
          <w:lang w:eastAsia="zh-CN"/>
        </w:rPr>
        <w:t>科学</w:t>
      </w:r>
      <w:r>
        <w:rPr>
          <w:rFonts w:eastAsia="仿宋_GB2312"/>
          <w:color w:val="000000"/>
          <w:sz w:val="32"/>
          <w:szCs w:val="32"/>
        </w:rPr>
        <w:t>基金项目和联合基金</w:t>
      </w:r>
      <w:r>
        <w:rPr>
          <w:rFonts w:eastAsia="仿宋_GB2312"/>
          <w:color w:val="000000"/>
          <w:kern w:val="0"/>
          <w:sz w:val="32"/>
          <w:szCs w:val="32"/>
        </w:rPr>
        <w:t>项目</w:t>
      </w:r>
      <w:r>
        <w:rPr>
          <w:rFonts w:eastAsia="仿宋_GB2312"/>
          <w:color w:val="000000"/>
          <w:sz w:val="32"/>
          <w:szCs w:val="32"/>
        </w:rPr>
        <w:t>，不得申请其他类型项目。获资助后</w:t>
      </w:r>
      <w:r>
        <w:rPr>
          <w:rFonts w:hint="eastAsia" w:eastAsia="仿宋_GB2312"/>
          <w:color w:val="000000"/>
          <w:sz w:val="32"/>
          <w:szCs w:val="32"/>
          <w:lang w:eastAsia="zh-CN"/>
        </w:rPr>
        <w:t>原则上</w:t>
      </w:r>
      <w:r>
        <w:rPr>
          <w:rFonts w:eastAsia="仿宋_GB2312"/>
          <w:color w:val="000000"/>
          <w:sz w:val="32"/>
          <w:szCs w:val="32"/>
        </w:rPr>
        <w:t>不得变更依托单位</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en-US" w:eastAsia="zh-CN"/>
        </w:rPr>
        <w:t>六</w:t>
      </w:r>
      <w:r>
        <w:rPr>
          <w:rFonts w:ascii="楷体_GB2312" w:hAnsi="楷体_GB2312" w:eastAsia="楷体_GB2312" w:cs="楷体_GB2312"/>
          <w:b/>
          <w:color w:val="000000"/>
          <w:sz w:val="32"/>
          <w:szCs w:val="32"/>
        </w:rPr>
        <w:t>）</w:t>
      </w:r>
      <w:bookmarkEnd w:id="0"/>
      <w:r>
        <w:rPr>
          <w:rFonts w:hint="eastAsia" w:ascii="楷体_GB2312" w:hAnsi="楷体_GB2312" w:eastAsia="楷体_GB2312" w:cs="楷体_GB2312"/>
          <w:b/>
          <w:color w:val="000000"/>
          <w:sz w:val="32"/>
          <w:szCs w:val="32"/>
        </w:rPr>
        <w:t>研究内容</w:t>
      </w:r>
      <w:r>
        <w:rPr>
          <w:rFonts w:ascii="楷体_GB2312" w:hAnsi="楷体_GB2312" w:eastAsia="楷体_GB2312" w:cs="楷体_GB2312"/>
          <w:b/>
          <w:color w:val="000000"/>
          <w:sz w:val="32"/>
          <w:szCs w:val="32"/>
        </w:rPr>
        <w:t>限项规定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申请人不得将已获资助项目</w:t>
      </w:r>
      <w:r>
        <w:rPr>
          <w:rFonts w:hint="eastAsia" w:eastAsia="仿宋_GB2312"/>
          <w:color w:val="000000"/>
          <w:sz w:val="32"/>
          <w:szCs w:val="32"/>
          <w:lang w:eastAsia="zh-CN"/>
        </w:rPr>
        <w:t>进行</w:t>
      </w:r>
      <w:r>
        <w:rPr>
          <w:rFonts w:eastAsia="仿宋_GB2312"/>
          <w:color w:val="000000"/>
          <w:sz w:val="32"/>
          <w:szCs w:val="32"/>
        </w:rPr>
        <w:t>重复申请；不得将研究内容相同或相近的项目，申请不同类型项目，或以不同依托单位、不同申请人申请项目。上述所谓重复申请的范围，包括国家自然科学基金项目、省自科基金项目、省社会科学基金项目、省社会科学成果评审委员会基金项目、省科技创新计划其他项目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color w:val="000000"/>
          <w:sz w:val="32"/>
          <w:szCs w:val="32"/>
        </w:rPr>
      </w:pPr>
      <w:r>
        <w:rPr>
          <w:rFonts w:hint="eastAsia" w:eastAsia="黑体"/>
          <w:color w:val="000000"/>
          <w:sz w:val="32"/>
          <w:szCs w:val="32"/>
          <w:lang w:eastAsia="zh-CN"/>
        </w:rPr>
        <w:t>三</w:t>
      </w:r>
      <w:r>
        <w:rPr>
          <w:rFonts w:eastAsia="黑体"/>
          <w:color w:val="000000"/>
          <w:sz w:val="32"/>
          <w:szCs w:val="32"/>
        </w:rPr>
        <w:t>、申请书撰写要求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1</w:t>
      </w:r>
      <w:r>
        <w:rPr>
          <w:rFonts w:eastAsia="仿宋_GB2312"/>
          <w:color w:val="000000"/>
          <w:sz w:val="32"/>
          <w:szCs w:val="32"/>
        </w:rPr>
        <w:t>．在撰写申请书之前要认真阅读《管理办法》</w:t>
      </w:r>
      <w:r>
        <w:rPr>
          <w:rFonts w:hint="eastAsia" w:eastAsia="仿宋_GB2312"/>
          <w:color w:val="000000"/>
          <w:sz w:val="32"/>
          <w:szCs w:val="32"/>
          <w:lang w:eastAsia="zh-CN"/>
        </w:rPr>
        <w:t>及</w:t>
      </w:r>
      <w:r>
        <w:rPr>
          <w:rFonts w:hint="eastAsia" w:ascii="Times New Roman" w:hAnsi="Times New Roman" w:eastAsia="仿宋_GB2312" w:cs="Times New Roman"/>
          <w:color w:val="000000"/>
          <w:sz w:val="32"/>
          <w:szCs w:val="32"/>
          <w:lang w:val="en-US" w:eastAsia="zh-CN"/>
        </w:rPr>
        <w:t>《</w:t>
      </w:r>
      <w:r>
        <w:rPr>
          <w:rFonts w:eastAsia="仿宋_GB2312"/>
          <w:color w:val="000000"/>
          <w:sz w:val="32"/>
          <w:szCs w:val="32"/>
        </w:rPr>
        <w:t>申报指南</w:t>
      </w:r>
      <w:r>
        <w:rPr>
          <w:rFonts w:hint="eastAsia" w:eastAsia="仿宋_GB2312"/>
          <w:color w:val="000000"/>
          <w:sz w:val="32"/>
          <w:szCs w:val="32"/>
          <w:lang w:eastAsia="zh-CN"/>
        </w:rPr>
        <w:t>》</w:t>
      </w:r>
      <w:r>
        <w:rPr>
          <w:rFonts w:eastAsia="仿宋_GB2312"/>
          <w:color w:val="000000"/>
          <w:sz w:val="32"/>
          <w:szCs w:val="32"/>
        </w:rPr>
        <w:t>等文件。在撰写申请书时严格按照要求填写相关内容，避免因为不了解省自科基金的有关规定而不能通过形式审查的现象。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2</w:t>
      </w:r>
      <w:r>
        <w:rPr>
          <w:rFonts w:eastAsia="仿宋_GB2312"/>
          <w:color w:val="000000"/>
          <w:sz w:val="32"/>
          <w:szCs w:val="32"/>
        </w:rPr>
        <w:t>．申请书应当由申请人本人按照</w:t>
      </w:r>
      <w:r>
        <w:rPr>
          <w:rFonts w:hint="eastAsia" w:eastAsia="仿宋_GB2312"/>
          <w:color w:val="000000"/>
          <w:sz w:val="32"/>
          <w:szCs w:val="32"/>
          <w:lang w:eastAsia="zh-CN"/>
        </w:rPr>
        <w:t>申请书填报说明和</w:t>
      </w:r>
      <w:r>
        <w:rPr>
          <w:rFonts w:eastAsia="仿宋_GB2312"/>
          <w:color w:val="000000"/>
          <w:sz w:val="32"/>
          <w:szCs w:val="32"/>
        </w:rPr>
        <w:t>撰写提纲</w:t>
      </w:r>
      <w:r>
        <w:rPr>
          <w:rFonts w:hint="eastAsia" w:eastAsia="仿宋_GB2312"/>
          <w:color w:val="000000"/>
          <w:sz w:val="32"/>
          <w:szCs w:val="32"/>
          <w:lang w:eastAsia="zh-CN"/>
        </w:rPr>
        <w:t>要求提供申请材料</w:t>
      </w:r>
      <w:r>
        <w:rPr>
          <w:rFonts w:eastAsia="仿宋_GB2312"/>
          <w:color w:val="000000"/>
          <w:sz w:val="32"/>
          <w:szCs w:val="32"/>
        </w:rPr>
        <w:t>，申请人和主要参与者应规范填写个人简历，并注意在申请书中不得出现任何违反法律</w:t>
      </w:r>
      <w:r>
        <w:rPr>
          <w:rFonts w:hint="eastAsia" w:eastAsia="仿宋_GB2312"/>
          <w:color w:val="000000"/>
          <w:sz w:val="32"/>
          <w:szCs w:val="32"/>
          <w:lang w:eastAsia="zh-CN"/>
        </w:rPr>
        <w:t>法规</w:t>
      </w:r>
      <w:r>
        <w:rPr>
          <w:rFonts w:eastAsia="仿宋_GB2312"/>
          <w:color w:val="000000"/>
          <w:sz w:val="32"/>
          <w:szCs w:val="32"/>
        </w:rPr>
        <w:t>及</w:t>
      </w:r>
      <w:r>
        <w:rPr>
          <w:rFonts w:hint="eastAsia" w:eastAsia="仿宋_GB2312"/>
          <w:color w:val="000000"/>
          <w:sz w:val="32"/>
          <w:szCs w:val="32"/>
          <w:lang w:eastAsia="zh-CN"/>
        </w:rPr>
        <w:t>含有</w:t>
      </w:r>
      <w:r>
        <w:rPr>
          <w:rFonts w:eastAsia="仿宋_GB2312"/>
          <w:color w:val="000000"/>
          <w:sz w:val="32"/>
          <w:szCs w:val="32"/>
        </w:rPr>
        <w:t>涉密</w:t>
      </w:r>
      <w:r>
        <w:rPr>
          <w:rFonts w:hint="eastAsia" w:eastAsia="仿宋_GB2312"/>
          <w:color w:val="000000"/>
          <w:sz w:val="32"/>
          <w:szCs w:val="32"/>
          <w:lang w:eastAsia="zh-CN"/>
        </w:rPr>
        <w:t>信息</w:t>
      </w:r>
      <w:r>
        <w:rPr>
          <w:rFonts w:eastAsia="仿宋_GB2312"/>
          <w:color w:val="000000"/>
          <w:sz w:val="32"/>
          <w:szCs w:val="32"/>
        </w:rPr>
        <w:t>的内容。申请人应该对所提交申请材料的真实性、合法性、保密性负责。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3</w:t>
      </w:r>
      <w:r>
        <w:rPr>
          <w:rFonts w:eastAsia="仿宋_GB2312"/>
          <w:color w:val="000000"/>
          <w:sz w:val="32"/>
          <w:szCs w:val="32"/>
        </w:rPr>
        <w:t>．申请人应当根据所申请的研究方向或研究领域，按照</w:t>
      </w:r>
      <w:r>
        <w:rPr>
          <w:rFonts w:hint="eastAsia" w:ascii="仿宋_GB2312" w:hAnsi="仿宋_GB2312" w:eastAsia="仿宋_GB2312" w:cs="仿宋_GB2312"/>
          <w:color w:val="000000"/>
          <w:sz w:val="32"/>
          <w:szCs w:val="32"/>
        </w:rPr>
        <w:t>“省自然科学基金申请代码”</w:t>
      </w:r>
      <w:r>
        <w:rPr>
          <w:rFonts w:eastAsia="仿宋_GB2312"/>
          <w:color w:val="000000"/>
          <w:sz w:val="32"/>
          <w:szCs w:val="32"/>
        </w:rPr>
        <w:t>，在申报系统准确选择申请代码，特别注意：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（1）选择申请代码时，必须选择到最后一级</w:t>
      </w:r>
      <w:r>
        <w:rPr>
          <w:rFonts w:hint="default" w:ascii="Times New Roman" w:hAnsi="Times New Roman" w:eastAsia="仿宋_GB2312" w:cs="Times New Roman"/>
          <w:color w:val="000000"/>
          <w:spacing w:val="-11"/>
          <w:sz w:val="32"/>
          <w:szCs w:val="32"/>
        </w:rPr>
        <w:t>（4位数字）。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（2）申请人选择的申请代码1是遴选评审专家的依据，申请代码2作为补充。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4</w:t>
      </w:r>
      <w:r>
        <w:rPr>
          <w:rFonts w:eastAsia="仿宋_GB2312"/>
          <w:color w:val="000000"/>
          <w:sz w:val="32"/>
          <w:szCs w:val="32"/>
        </w:rPr>
        <w:t>．申请人申请省自然科学基金项目的相关研究内容已获得其他渠道或项目资助的，请务必在申请书中说明受资助情况以及与申请项目的区别和联系，注意避免同一研究内容在不同资助机构申请的情况。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5</w:t>
      </w:r>
      <w:r>
        <w:rPr>
          <w:rFonts w:eastAsia="仿宋_GB2312"/>
          <w:color w:val="000000"/>
          <w:sz w:val="32"/>
          <w:szCs w:val="32"/>
        </w:rPr>
        <w:t>．</w:t>
      </w:r>
      <w:r>
        <w:rPr>
          <w:rFonts w:hint="default" w:ascii="Times New Roman" w:hAnsi="Times New Roman" w:eastAsia="仿宋_GB2312" w:cs="Times New Roman"/>
          <w:color w:val="000000"/>
          <w:sz w:val="32"/>
          <w:szCs w:val="32"/>
        </w:rPr>
        <w:t>申请书中的起始时间一律填写</w:t>
      </w:r>
      <w:r>
        <w:rPr>
          <w:rFonts w:hint="eastAsia"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rPr>
        <w:t>年1月1日</w:t>
      </w:r>
      <w:r>
        <w:rPr>
          <w:rFonts w:eastAsia="仿宋_GB2312"/>
          <w:color w:val="000000"/>
          <w:sz w:val="32"/>
          <w:szCs w:val="32"/>
        </w:rPr>
        <w:t>，</w:t>
      </w:r>
      <w:r>
        <w:rPr>
          <w:rFonts w:hint="default" w:ascii="Times New Roman" w:hAnsi="Times New Roman" w:eastAsia="仿宋_GB2312" w:cs="Times New Roman"/>
          <w:color w:val="000000"/>
          <w:sz w:val="32"/>
          <w:szCs w:val="32"/>
        </w:rPr>
        <w:t>终止时间填写</w:t>
      </w:r>
      <w:r>
        <w:rPr>
          <w:rFonts w:hint="eastAsia" w:ascii="Times New Roman" w:hAnsi="Times New Roman" w:eastAsia="仿宋_GB2312" w:cs="Times New Roman"/>
          <w:color w:val="000000"/>
          <w:sz w:val="32"/>
          <w:szCs w:val="32"/>
          <w:lang w:val="en-US" w:eastAsia="zh-CN"/>
        </w:rPr>
        <w:t>2026</w:t>
      </w:r>
      <w:r>
        <w:rPr>
          <w:rFonts w:hint="default" w:ascii="Times New Roman" w:hAnsi="Times New Roman" w:eastAsia="仿宋_GB2312" w:cs="Times New Roman"/>
          <w:color w:val="000000"/>
          <w:sz w:val="32"/>
          <w:szCs w:val="32"/>
        </w:rPr>
        <w:t>年12月31日</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6</w:t>
      </w:r>
      <w:r>
        <w:rPr>
          <w:rFonts w:eastAsia="仿宋_GB2312"/>
          <w:color w:val="000000"/>
          <w:sz w:val="32"/>
          <w:szCs w:val="32"/>
        </w:rPr>
        <w:t>．申请人及主要参与者均应当使用唯一身份证件申请项目。申请人在填写本人及主要参与者姓名时，姓名应与使用的身份证件一致；姓名中的字符应规范。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color w:val="000000"/>
          <w:sz w:val="32"/>
          <w:szCs w:val="32"/>
        </w:rPr>
      </w:pPr>
      <w:r>
        <w:rPr>
          <w:rFonts w:hint="eastAsia" w:eastAsia="黑体"/>
          <w:color w:val="000000"/>
          <w:sz w:val="32"/>
          <w:szCs w:val="32"/>
          <w:lang w:eastAsia="zh-CN"/>
        </w:rPr>
        <w:t>四</w:t>
      </w:r>
      <w:r>
        <w:rPr>
          <w:rFonts w:eastAsia="黑体"/>
          <w:color w:val="000000"/>
          <w:sz w:val="32"/>
          <w:szCs w:val="32"/>
        </w:rPr>
        <w:t>、依托单位职责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1</w:t>
      </w:r>
      <w:r>
        <w:rPr>
          <w:rFonts w:eastAsia="仿宋_GB2312"/>
          <w:color w:val="000000"/>
          <w:sz w:val="32"/>
          <w:szCs w:val="32"/>
        </w:rPr>
        <w:t>．依托单位应当严格按照省科技</w:t>
      </w:r>
      <w:r>
        <w:rPr>
          <w:rFonts w:hint="eastAsia" w:eastAsia="仿宋_GB2312"/>
          <w:color w:val="000000"/>
          <w:sz w:val="32"/>
          <w:szCs w:val="32"/>
          <w:lang w:eastAsia="zh-CN"/>
        </w:rPr>
        <w:t>创新</w:t>
      </w:r>
      <w:r>
        <w:rPr>
          <w:rFonts w:eastAsia="仿宋_GB2312"/>
          <w:color w:val="000000"/>
          <w:sz w:val="32"/>
          <w:szCs w:val="32"/>
        </w:rPr>
        <w:t>计划</w:t>
      </w:r>
      <w:r>
        <w:rPr>
          <w:rFonts w:hint="eastAsia" w:eastAsia="仿宋_GB2312"/>
          <w:color w:val="000000"/>
          <w:sz w:val="32"/>
          <w:szCs w:val="32"/>
          <w:lang w:eastAsia="zh-CN"/>
        </w:rPr>
        <w:t>项目</w:t>
      </w:r>
      <w:r>
        <w:rPr>
          <w:rFonts w:eastAsia="仿宋_GB2312"/>
          <w:color w:val="000000"/>
          <w:sz w:val="32"/>
          <w:szCs w:val="32"/>
        </w:rPr>
        <w:t>有关管理办法的要求，组织本单位的项目申请工作。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2</w:t>
      </w:r>
      <w:r>
        <w:rPr>
          <w:rFonts w:eastAsia="仿宋_GB2312"/>
          <w:color w:val="000000"/>
          <w:sz w:val="32"/>
          <w:szCs w:val="32"/>
        </w:rPr>
        <w:t>．依托单位应认真履行项目管理主体责任，加强和规范</w:t>
      </w:r>
      <w:r>
        <w:rPr>
          <w:rFonts w:hint="eastAsia" w:eastAsia="仿宋_GB2312"/>
          <w:color w:val="000000"/>
          <w:sz w:val="32"/>
          <w:szCs w:val="32"/>
          <w:lang w:val="en-US" w:eastAsia="zh-CN"/>
        </w:rPr>
        <w:t>自然</w:t>
      </w:r>
      <w:r>
        <w:rPr>
          <w:rFonts w:eastAsia="仿宋_GB2312"/>
          <w:color w:val="000000"/>
          <w:sz w:val="32"/>
          <w:szCs w:val="32"/>
        </w:rPr>
        <w:t>科学基金管理，应当对申请人的申请资格负责，并对申请材料的真实性和完整性进行审核，不得提交有涉密内容的项目申请。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eastAsia="仿宋_GB2312"/>
          <w:color w:val="000000"/>
          <w:lang w:val="en-US" w:eastAsia="zh-CN"/>
        </w:rPr>
      </w:pPr>
      <w:r>
        <w:rPr>
          <w:rFonts w:hint="default" w:ascii="Times New Roman" w:hAnsi="Times New Roman" w:eastAsia="仿宋_GB2312" w:cs="Times New Roman"/>
          <w:color w:val="000000"/>
          <w:sz w:val="32"/>
          <w:szCs w:val="32"/>
          <w:lang w:val="en-US" w:eastAsia="zh-CN"/>
        </w:rPr>
        <w:t>3</w:t>
      </w:r>
      <w:r>
        <w:rPr>
          <w:rFonts w:hint="eastAsia" w:eastAsia="仿宋_GB2312"/>
          <w:color w:val="000000"/>
          <w:sz w:val="32"/>
          <w:szCs w:val="32"/>
          <w:lang w:val="en-US" w:eastAsia="zh-CN"/>
        </w:rPr>
        <w:t>. 对</w:t>
      </w:r>
      <w:r>
        <w:rPr>
          <w:rFonts w:eastAsia="仿宋_GB2312"/>
          <w:color w:val="000000"/>
          <w:sz w:val="32"/>
          <w:szCs w:val="32"/>
        </w:rPr>
        <w:t>曾</w:t>
      </w:r>
      <w:r>
        <w:rPr>
          <w:rFonts w:eastAsia="仿宋_GB2312"/>
          <w:color w:val="000000"/>
          <w:spacing w:val="-6"/>
          <w:sz w:val="32"/>
          <w:szCs w:val="32"/>
        </w:rPr>
        <w:t>经使用其他身份证件作为申请人或主要参与者获得过项目资助的，</w:t>
      </w:r>
      <w:r>
        <w:rPr>
          <w:rFonts w:hint="eastAsia" w:eastAsia="仿宋_GB2312"/>
          <w:color w:val="000000"/>
          <w:spacing w:val="-6"/>
          <w:sz w:val="32"/>
          <w:szCs w:val="32"/>
          <w:lang w:eastAsia="zh-CN"/>
        </w:rPr>
        <w:t>申请人</w:t>
      </w:r>
      <w:r>
        <w:rPr>
          <w:rFonts w:eastAsia="仿宋_GB2312"/>
          <w:color w:val="000000"/>
          <w:spacing w:val="-6"/>
          <w:sz w:val="32"/>
          <w:szCs w:val="32"/>
        </w:rPr>
        <w:t>应当在申请书相关栏目中说明，依托单位</w:t>
      </w:r>
      <w:r>
        <w:rPr>
          <w:rFonts w:hint="eastAsia" w:eastAsia="仿宋_GB2312"/>
          <w:color w:val="000000"/>
          <w:spacing w:val="-6"/>
          <w:sz w:val="32"/>
          <w:szCs w:val="32"/>
          <w:lang w:eastAsia="zh-CN"/>
        </w:rPr>
        <w:t>要严格</w:t>
      </w:r>
      <w:r>
        <w:rPr>
          <w:rFonts w:eastAsia="仿宋_GB2312"/>
          <w:color w:val="000000"/>
          <w:spacing w:val="-6"/>
          <w:sz w:val="32"/>
          <w:szCs w:val="32"/>
        </w:rPr>
        <w:t>审核。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4</w:t>
      </w:r>
      <w:r>
        <w:rPr>
          <w:rFonts w:eastAsia="仿宋_GB2312"/>
          <w:color w:val="000000"/>
          <w:sz w:val="32"/>
          <w:szCs w:val="32"/>
        </w:rPr>
        <w:t>．依托单位如果允许无工作单位或者所在单位不是依托单位的科技人员通过本单位申请项目，应当把该科技人员视为本单位人员进行管理，并签订书面合同。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5</w:t>
      </w:r>
      <w:r>
        <w:rPr>
          <w:rFonts w:eastAsia="仿宋_GB2312"/>
          <w:color w:val="000000"/>
          <w:sz w:val="32"/>
          <w:szCs w:val="32"/>
        </w:rPr>
        <w:t>．依托单位应当保持研究人员队伍的稳定性，保证申请人在项目资助期内在依托单位从事科学研究。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6</w:t>
      </w:r>
      <w:r>
        <w:rPr>
          <w:rFonts w:eastAsia="仿宋_GB2312"/>
          <w:color w:val="000000"/>
          <w:sz w:val="32"/>
          <w:szCs w:val="32"/>
        </w:rPr>
        <w:t>．依托单位报送项目汇总表时，还</w:t>
      </w:r>
      <w:r>
        <w:rPr>
          <w:rFonts w:hint="eastAsia" w:eastAsia="仿宋_GB2312"/>
          <w:color w:val="000000"/>
          <w:sz w:val="32"/>
          <w:szCs w:val="32"/>
          <w:lang w:eastAsia="zh-CN"/>
        </w:rPr>
        <w:t>需</w:t>
      </w:r>
      <w:r>
        <w:rPr>
          <w:rFonts w:eastAsia="仿宋_GB2312"/>
          <w:color w:val="000000"/>
          <w:sz w:val="32"/>
          <w:szCs w:val="32"/>
        </w:rPr>
        <w:t>提供由法人代表签字（或签章）、并加盖公章的依托单位科研诚信公正性承诺书</w:t>
      </w:r>
      <w:r>
        <w:rPr>
          <w:rFonts w:hint="eastAsia" w:eastAsia="仿宋_GB2312"/>
          <w:color w:val="000000"/>
          <w:sz w:val="32"/>
          <w:szCs w:val="32"/>
        </w:rPr>
        <w:t>，</w:t>
      </w:r>
      <w:r>
        <w:rPr>
          <w:rFonts w:eastAsia="仿宋_GB2312"/>
          <w:color w:val="000000"/>
          <w:sz w:val="32"/>
          <w:szCs w:val="32"/>
        </w:rPr>
        <w:t>原件扫描后上传到申报系统，每个年度只需</w:t>
      </w:r>
      <w:r>
        <w:rPr>
          <w:rFonts w:hint="eastAsia" w:eastAsia="仿宋_GB2312"/>
          <w:color w:val="000000"/>
          <w:sz w:val="32"/>
          <w:szCs w:val="32"/>
        </w:rPr>
        <w:t>提供</w:t>
      </w:r>
      <w:r>
        <w:rPr>
          <w:rFonts w:eastAsia="仿宋_GB2312"/>
          <w:color w:val="000000"/>
          <w:sz w:val="32"/>
          <w:szCs w:val="32"/>
        </w:rPr>
        <w:t>一次。材料不完整的，将不予</w:t>
      </w:r>
      <w:r>
        <w:rPr>
          <w:rFonts w:hint="eastAsia" w:eastAsia="仿宋_GB2312"/>
          <w:color w:val="000000"/>
          <w:sz w:val="32"/>
          <w:szCs w:val="32"/>
        </w:rPr>
        <w:t>受理</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color w:val="000000"/>
          <w:sz w:val="32"/>
          <w:szCs w:val="32"/>
        </w:rPr>
      </w:pPr>
      <w:r>
        <w:rPr>
          <w:rFonts w:hint="eastAsia" w:eastAsia="黑体"/>
          <w:color w:val="000000"/>
          <w:sz w:val="32"/>
          <w:szCs w:val="32"/>
          <w:lang w:eastAsia="zh-CN"/>
        </w:rPr>
        <w:t>五</w:t>
      </w:r>
      <w:r>
        <w:rPr>
          <w:rFonts w:eastAsia="黑体"/>
          <w:color w:val="000000"/>
          <w:sz w:val="32"/>
          <w:szCs w:val="32"/>
        </w:rPr>
        <w:t>、资助体系</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eastAsia="仿宋_GB2312"/>
          <w:color w:val="000000"/>
          <w:sz w:val="32"/>
          <w:szCs w:val="32"/>
        </w:rPr>
      </w:pPr>
      <w:r>
        <w:rPr>
          <w:rFonts w:hint="eastAsia" w:ascii="Times New Roman" w:hAnsi="Times New Roman" w:eastAsia="仿宋_GB2312" w:cs="Times New Roman"/>
          <w:b/>
          <w:color w:val="000000"/>
          <w:kern w:val="2"/>
          <w:sz w:val="32"/>
          <w:szCs w:val="32"/>
          <w:lang w:val="en-US" w:eastAsia="zh-CN" w:bidi="ar-SA"/>
        </w:rPr>
        <w:t>1</w:t>
      </w:r>
      <w:r>
        <w:rPr>
          <w:rFonts w:hint="eastAsia" w:ascii="Calibri" w:hAnsi="Calibri" w:eastAsia="仿宋_GB2312" w:cs="Times New Roman"/>
          <w:b/>
          <w:color w:val="000000"/>
          <w:kern w:val="2"/>
          <w:sz w:val="32"/>
          <w:szCs w:val="32"/>
          <w:lang w:val="en-US" w:eastAsia="zh-CN" w:bidi="ar-SA"/>
        </w:rPr>
        <w:t>.</w:t>
      </w:r>
      <w:r>
        <w:rPr>
          <w:rFonts w:hint="eastAsia" w:eastAsia="仿宋_GB2312" w:cs="Times New Roman"/>
          <w:b/>
          <w:color w:val="000000"/>
          <w:kern w:val="2"/>
          <w:sz w:val="32"/>
          <w:szCs w:val="32"/>
          <w:lang w:val="en-US" w:eastAsia="zh-CN" w:bidi="ar-SA"/>
        </w:rPr>
        <w:t xml:space="preserve"> </w:t>
      </w:r>
      <w:r>
        <w:rPr>
          <w:rFonts w:hint="eastAsia" w:ascii="Calibri" w:hAnsi="Calibri" w:eastAsia="仿宋_GB2312" w:cs="Times New Roman"/>
          <w:b/>
          <w:color w:val="000000"/>
          <w:kern w:val="2"/>
          <w:sz w:val="32"/>
          <w:szCs w:val="32"/>
          <w:lang w:val="en-US" w:eastAsia="zh-CN" w:bidi="ar-SA"/>
        </w:rPr>
        <w:t>创新研究群体项目</w:t>
      </w:r>
      <w:r>
        <w:rPr>
          <w:rFonts w:hint="eastAsia" w:eastAsia="仿宋_GB2312" w:cs="Times New Roman"/>
          <w:b/>
          <w:color w:val="000000"/>
          <w:kern w:val="2"/>
          <w:sz w:val="32"/>
          <w:szCs w:val="32"/>
          <w:lang w:val="en-US" w:eastAsia="zh-CN" w:bidi="ar-SA"/>
        </w:rPr>
        <w:t>。</w:t>
      </w:r>
      <w:r>
        <w:rPr>
          <w:rFonts w:hint="eastAsia" w:eastAsia="仿宋_GB2312" w:cs="Times New Roman"/>
          <w:b w:val="0"/>
          <w:bCs/>
          <w:color w:val="000000"/>
          <w:kern w:val="2"/>
          <w:sz w:val="32"/>
          <w:szCs w:val="32"/>
          <w:lang w:val="en-US" w:eastAsia="zh-CN" w:bidi="ar-SA"/>
        </w:rPr>
        <w:t>创新研究群体项目支持我省优秀学术带头人自主选择研究方向、自主组建和带领团队开展创新型的基础研究，攻坚克难，培养和造就在国际国内科学前沿占有一席之地的研究团队。</w:t>
      </w:r>
      <w:r>
        <w:rPr>
          <w:rFonts w:eastAsia="仿宋_GB2312"/>
          <w:color w:val="000000"/>
          <w:sz w:val="32"/>
          <w:szCs w:val="32"/>
        </w:rPr>
        <w:t>资助金额为</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lang w:val="en-US" w:eastAsia="zh-CN"/>
        </w:rPr>
        <w:t>0</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eastAsia="仿宋_GB2312"/>
          <w:color w:val="000000"/>
          <w:sz w:val="32"/>
          <w:szCs w:val="32"/>
        </w:rPr>
      </w:pPr>
      <w:r>
        <w:rPr>
          <w:rFonts w:hint="eastAsia" w:ascii="Times New Roman" w:hAnsi="Times New Roman" w:eastAsia="仿宋_GB2312" w:cs="Times New Roman"/>
          <w:b/>
          <w:bCs/>
          <w:color w:val="000000"/>
          <w:sz w:val="32"/>
          <w:szCs w:val="32"/>
          <w:lang w:val="en-US" w:eastAsia="zh-CN"/>
        </w:rPr>
        <w:t>2</w:t>
      </w:r>
      <w:r>
        <w:rPr>
          <w:rFonts w:eastAsia="仿宋_GB2312"/>
          <w:b/>
          <w:bCs/>
          <w:color w:val="000000"/>
          <w:sz w:val="32"/>
          <w:szCs w:val="32"/>
        </w:rPr>
        <w:t>．</w:t>
      </w:r>
      <w:r>
        <w:rPr>
          <w:rFonts w:eastAsia="仿宋_GB2312"/>
          <w:b/>
          <w:color w:val="000000"/>
          <w:sz w:val="32"/>
          <w:szCs w:val="32"/>
        </w:rPr>
        <w:t>杰出青年</w:t>
      </w:r>
      <w:r>
        <w:rPr>
          <w:rFonts w:hint="eastAsia" w:eastAsia="仿宋_GB2312"/>
          <w:b/>
          <w:color w:val="000000"/>
          <w:sz w:val="32"/>
          <w:szCs w:val="32"/>
          <w:lang w:eastAsia="zh-CN"/>
        </w:rPr>
        <w:t>科学</w:t>
      </w:r>
      <w:r>
        <w:rPr>
          <w:rFonts w:eastAsia="仿宋_GB2312"/>
          <w:b/>
          <w:color w:val="000000"/>
          <w:sz w:val="32"/>
          <w:szCs w:val="32"/>
        </w:rPr>
        <w:t>基金项目。</w:t>
      </w:r>
      <w:r>
        <w:rPr>
          <w:rFonts w:eastAsia="仿宋_GB2312"/>
          <w:color w:val="000000"/>
          <w:sz w:val="32"/>
          <w:szCs w:val="32"/>
        </w:rPr>
        <w:t>杰出青年</w:t>
      </w:r>
      <w:r>
        <w:rPr>
          <w:rFonts w:hint="eastAsia" w:eastAsia="仿宋_GB2312"/>
          <w:color w:val="000000"/>
          <w:sz w:val="32"/>
          <w:szCs w:val="32"/>
          <w:lang w:val="en-US" w:eastAsia="zh-CN"/>
        </w:rPr>
        <w:t>科学</w:t>
      </w:r>
      <w:r>
        <w:rPr>
          <w:rFonts w:eastAsia="仿宋_GB2312"/>
          <w:color w:val="000000"/>
          <w:sz w:val="32"/>
          <w:szCs w:val="32"/>
        </w:rPr>
        <w:t>基金项目支持在基础研究方面已取得突出成绩的青年学者围绕一个我省经济社会发展中的关键科学问题开展创新研究，促进青年科学技术人才的成长，吸引省内人才，培养和造就一批进入国际国内科技前沿的优秀学术带头人。资助金额为</w:t>
      </w:r>
      <w:r>
        <w:rPr>
          <w:rFonts w:hint="default" w:ascii="Times New Roman" w:hAnsi="Times New Roman" w:eastAsia="仿宋_GB2312" w:cs="Times New Roman"/>
          <w:color w:val="000000"/>
          <w:sz w:val="32"/>
          <w:szCs w:val="32"/>
        </w:rPr>
        <w:t>50</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pPr>
      <w:r>
        <w:rPr>
          <w:rFonts w:hint="eastAsia" w:ascii="Times New Roman" w:hAnsi="Times New Roman" w:eastAsia="仿宋_GB2312" w:cs="Times New Roman"/>
          <w:b/>
          <w:color w:val="000000"/>
          <w:kern w:val="2"/>
          <w:sz w:val="32"/>
          <w:szCs w:val="32"/>
          <w:lang w:val="en-US" w:eastAsia="zh-CN" w:bidi="ar-SA"/>
        </w:rPr>
        <w:t>3. 重点项目。</w:t>
      </w:r>
      <w:r>
        <w:rPr>
          <w:rFonts w:hint="eastAsia" w:ascii="Times New Roman" w:hAnsi="Times New Roman" w:eastAsia="仿宋_GB2312" w:cs="Times New Roman"/>
          <w:b w:val="0"/>
          <w:bCs/>
          <w:color w:val="000000"/>
          <w:kern w:val="2"/>
          <w:sz w:val="32"/>
          <w:szCs w:val="32"/>
          <w:lang w:val="en-US" w:eastAsia="zh-CN" w:bidi="ar-SA"/>
        </w:rPr>
        <w:t>重点项目支持我省从事基础研究的科学技术人员针对已有较好基础的研究方向或学科增长点开展深入、系统的创新型研究，促进学科发展，推动若干重要领域或科学前沿取得突破。</w:t>
      </w:r>
      <w:r>
        <w:rPr>
          <w:rFonts w:eastAsia="仿宋_GB2312"/>
          <w:color w:val="000000"/>
          <w:sz w:val="32"/>
          <w:szCs w:val="32"/>
        </w:rPr>
        <w:t>资助金额为</w:t>
      </w:r>
      <w:r>
        <w:rPr>
          <w:rFonts w:hint="eastAsia" w:ascii="Times New Roman" w:hAnsi="Times New Roman" w:eastAsia="仿宋_GB2312" w:cs="Times New Roman"/>
          <w:color w:val="000000"/>
          <w:sz w:val="32"/>
          <w:szCs w:val="32"/>
          <w:lang w:val="en-US" w:eastAsia="zh-CN"/>
        </w:rPr>
        <w:t>50</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eastAsia="仿宋_GB2312"/>
          <w:color w:val="000000"/>
          <w:sz w:val="32"/>
          <w:szCs w:val="32"/>
        </w:rPr>
      </w:pPr>
      <w:r>
        <w:rPr>
          <w:rFonts w:hint="eastAsia" w:ascii="Times New Roman" w:hAnsi="Times New Roman" w:eastAsia="仿宋_GB2312" w:cs="Times New Roman"/>
          <w:b/>
          <w:bCs/>
          <w:color w:val="000000"/>
          <w:sz w:val="32"/>
          <w:szCs w:val="32"/>
          <w:lang w:val="en-US" w:eastAsia="zh-CN"/>
        </w:rPr>
        <w:t>4</w:t>
      </w:r>
      <w:r>
        <w:rPr>
          <w:rFonts w:eastAsia="仿宋_GB2312"/>
          <w:b/>
          <w:bCs/>
          <w:color w:val="000000"/>
          <w:sz w:val="32"/>
          <w:szCs w:val="32"/>
        </w:rPr>
        <w:t>．</w:t>
      </w:r>
      <w:r>
        <w:rPr>
          <w:rFonts w:eastAsia="仿宋_GB2312"/>
          <w:b/>
          <w:color w:val="000000"/>
          <w:sz w:val="32"/>
          <w:szCs w:val="32"/>
        </w:rPr>
        <w:t>优秀青年</w:t>
      </w:r>
      <w:r>
        <w:rPr>
          <w:rFonts w:hint="eastAsia" w:eastAsia="仿宋_GB2312"/>
          <w:b/>
          <w:color w:val="000000"/>
          <w:sz w:val="32"/>
          <w:szCs w:val="32"/>
          <w:lang w:val="en-US" w:eastAsia="zh-CN"/>
        </w:rPr>
        <w:t>科学</w:t>
      </w:r>
      <w:r>
        <w:rPr>
          <w:rFonts w:eastAsia="仿宋_GB2312"/>
          <w:b/>
          <w:color w:val="000000"/>
          <w:sz w:val="32"/>
          <w:szCs w:val="32"/>
        </w:rPr>
        <w:t>基金项目。</w:t>
      </w:r>
      <w:r>
        <w:rPr>
          <w:rFonts w:eastAsia="仿宋_GB2312"/>
          <w:color w:val="000000"/>
          <w:sz w:val="32"/>
          <w:szCs w:val="32"/>
        </w:rPr>
        <w:t>优秀青年</w:t>
      </w:r>
      <w:r>
        <w:rPr>
          <w:rFonts w:hint="eastAsia" w:eastAsia="仿宋_GB2312"/>
          <w:color w:val="000000"/>
          <w:sz w:val="32"/>
          <w:szCs w:val="32"/>
          <w:lang w:val="en-US" w:eastAsia="zh-CN"/>
        </w:rPr>
        <w:t>科学</w:t>
      </w:r>
      <w:r>
        <w:rPr>
          <w:rFonts w:eastAsia="仿宋_GB2312"/>
          <w:color w:val="000000"/>
          <w:sz w:val="32"/>
          <w:szCs w:val="32"/>
        </w:rPr>
        <w:t>基金项目支持在基础研究方面已取得较好成绩的青年学者围绕一个我省经济社会发展中的关键科学问题开展创新研究，促进青年科学技术人才的快速成长，培养一批有望进入国际国内科技前沿的优秀学术骨干。资助金额为</w:t>
      </w:r>
      <w:r>
        <w:rPr>
          <w:rFonts w:hint="default" w:ascii="Times New Roman" w:hAnsi="Times New Roman" w:eastAsia="仿宋_GB2312" w:cs="Times New Roman"/>
          <w:color w:val="000000"/>
          <w:sz w:val="32"/>
          <w:szCs w:val="32"/>
        </w:rPr>
        <w:t>20</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eastAsia="仿宋_GB2312"/>
          <w:color w:val="000000"/>
          <w:sz w:val="32"/>
          <w:szCs w:val="32"/>
        </w:rPr>
      </w:pPr>
      <w:r>
        <w:rPr>
          <w:rFonts w:hint="eastAsia" w:ascii="Times New Roman" w:hAnsi="Times New Roman" w:eastAsia="仿宋_GB2312" w:cs="Times New Roman"/>
          <w:b/>
          <w:bCs/>
          <w:color w:val="000000"/>
          <w:sz w:val="32"/>
          <w:szCs w:val="32"/>
          <w:lang w:val="en-US" w:eastAsia="zh-CN"/>
        </w:rPr>
        <w:t>5</w:t>
      </w:r>
      <w:r>
        <w:rPr>
          <w:rFonts w:eastAsia="仿宋_GB2312"/>
          <w:b/>
          <w:bCs/>
          <w:color w:val="000000"/>
          <w:sz w:val="32"/>
          <w:szCs w:val="32"/>
        </w:rPr>
        <w:t>．</w:t>
      </w:r>
      <w:r>
        <w:rPr>
          <w:rFonts w:eastAsia="仿宋_GB2312"/>
          <w:b/>
          <w:color w:val="000000"/>
          <w:sz w:val="32"/>
          <w:szCs w:val="32"/>
        </w:rPr>
        <w:t>面上项目。</w:t>
      </w:r>
      <w:r>
        <w:rPr>
          <w:rFonts w:eastAsia="仿宋_GB2312"/>
          <w:color w:val="000000"/>
          <w:sz w:val="32"/>
          <w:szCs w:val="32"/>
        </w:rPr>
        <w:t>面上项目支持从事基础研究的科学技术人员在</w:t>
      </w:r>
      <w:r>
        <w:rPr>
          <w:rFonts w:hint="eastAsia" w:eastAsia="仿宋_GB2312"/>
          <w:color w:val="000000"/>
          <w:sz w:val="32"/>
          <w:szCs w:val="32"/>
          <w:lang w:val="en-US" w:eastAsia="zh-CN"/>
        </w:rPr>
        <w:t>自然</w:t>
      </w:r>
      <w:r>
        <w:rPr>
          <w:rFonts w:eastAsia="仿宋_GB2312"/>
          <w:color w:val="000000"/>
          <w:sz w:val="32"/>
          <w:szCs w:val="32"/>
        </w:rPr>
        <w:t>科学基金资助范围内围绕一个我省经济社会发展中的关键科学问题，开展创新性的科学研究，促进各学科均衡、协调和可持续发展。</w:t>
      </w:r>
      <w:r>
        <w:rPr>
          <w:rFonts w:hint="eastAsia" w:eastAsia="仿宋_GB2312"/>
          <w:color w:val="000000"/>
          <w:sz w:val="32"/>
          <w:szCs w:val="32"/>
          <w:lang w:eastAsia="zh-CN"/>
        </w:rPr>
        <w:t>资助</w:t>
      </w:r>
      <w:r>
        <w:rPr>
          <w:rFonts w:eastAsia="仿宋_GB2312"/>
          <w:color w:val="000000"/>
          <w:sz w:val="32"/>
          <w:szCs w:val="32"/>
        </w:rPr>
        <w:t>金额为</w:t>
      </w:r>
      <w:r>
        <w:rPr>
          <w:rFonts w:hint="default" w:ascii="Times New Roman" w:hAnsi="Times New Roman" w:eastAsia="仿宋_GB2312" w:cs="Times New Roman"/>
          <w:color w:val="000000"/>
          <w:sz w:val="32"/>
          <w:szCs w:val="32"/>
        </w:rPr>
        <w:t>5</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eastAsia="仿宋_GB2312"/>
          <w:color w:val="000000"/>
          <w:sz w:val="32"/>
          <w:szCs w:val="32"/>
        </w:rPr>
      </w:pPr>
      <w:r>
        <w:rPr>
          <w:rFonts w:hint="eastAsia" w:ascii="Times New Roman" w:hAnsi="Times New Roman" w:eastAsia="仿宋_GB2312" w:cs="Times New Roman"/>
          <w:b/>
          <w:bCs/>
          <w:color w:val="000000"/>
          <w:sz w:val="32"/>
          <w:szCs w:val="32"/>
          <w:lang w:val="en-US" w:eastAsia="zh-CN"/>
        </w:rPr>
        <w:t>6</w:t>
      </w:r>
      <w:r>
        <w:rPr>
          <w:rFonts w:eastAsia="仿宋_GB2312"/>
          <w:b/>
          <w:bCs/>
          <w:color w:val="000000"/>
          <w:sz w:val="32"/>
          <w:szCs w:val="32"/>
        </w:rPr>
        <w:t>．</w:t>
      </w:r>
      <w:r>
        <w:rPr>
          <w:rFonts w:eastAsia="仿宋_GB2312"/>
          <w:b/>
          <w:color w:val="000000"/>
          <w:sz w:val="32"/>
          <w:szCs w:val="32"/>
        </w:rPr>
        <w:t>青年</w:t>
      </w:r>
      <w:r>
        <w:rPr>
          <w:rFonts w:hint="eastAsia" w:eastAsia="仿宋_GB2312"/>
          <w:b/>
          <w:color w:val="000000"/>
          <w:sz w:val="32"/>
          <w:szCs w:val="32"/>
          <w:lang w:val="en-US" w:eastAsia="zh-CN"/>
        </w:rPr>
        <w:t>科学</w:t>
      </w:r>
      <w:r>
        <w:rPr>
          <w:rFonts w:eastAsia="仿宋_GB2312"/>
          <w:b/>
          <w:color w:val="000000"/>
          <w:sz w:val="32"/>
          <w:szCs w:val="32"/>
        </w:rPr>
        <w:t>基金项目。</w:t>
      </w:r>
      <w:r>
        <w:rPr>
          <w:rFonts w:eastAsia="仿宋_GB2312"/>
          <w:color w:val="000000"/>
          <w:sz w:val="32"/>
          <w:szCs w:val="32"/>
        </w:rPr>
        <w:t>青年</w:t>
      </w:r>
      <w:r>
        <w:rPr>
          <w:rFonts w:hint="eastAsia" w:eastAsia="仿宋_GB2312"/>
          <w:color w:val="000000"/>
          <w:sz w:val="32"/>
          <w:szCs w:val="32"/>
          <w:lang w:val="en-US" w:eastAsia="zh-CN"/>
        </w:rPr>
        <w:t>科学</w:t>
      </w:r>
      <w:r>
        <w:rPr>
          <w:rFonts w:eastAsia="仿宋_GB2312"/>
          <w:color w:val="000000"/>
          <w:sz w:val="32"/>
          <w:szCs w:val="32"/>
        </w:rPr>
        <w:t>基金项目支持青年科学技术人员在</w:t>
      </w:r>
      <w:r>
        <w:rPr>
          <w:rFonts w:hint="eastAsia" w:eastAsia="仿宋_GB2312"/>
          <w:color w:val="000000"/>
          <w:sz w:val="32"/>
          <w:szCs w:val="32"/>
          <w:lang w:val="en-US" w:eastAsia="zh-CN"/>
        </w:rPr>
        <w:t>自然</w:t>
      </w:r>
      <w:r>
        <w:rPr>
          <w:rFonts w:eastAsia="仿宋_GB2312"/>
          <w:color w:val="000000"/>
          <w:sz w:val="32"/>
          <w:szCs w:val="32"/>
        </w:rPr>
        <w:t>科学基金资助范围内围绕一个我省经济社会发展中的关键科学问题，开展基础研究工作，培养青年科学技术人员独立主持科研项目、进行创新研究的能力，激励青年科学技术人员的创新思维，培育基础研究后继人才。资助金额为</w:t>
      </w:r>
      <w:r>
        <w:rPr>
          <w:rFonts w:hint="default" w:ascii="Times New Roman" w:hAnsi="Times New Roman" w:eastAsia="仿宋_GB2312" w:cs="Times New Roman"/>
          <w:color w:val="000000"/>
          <w:sz w:val="32"/>
          <w:szCs w:val="32"/>
          <w:lang w:val="en-US" w:eastAsia="zh-CN"/>
        </w:rPr>
        <w:t>5</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eastAsia="仿宋_GB2312"/>
          <w:color w:val="000000"/>
          <w:sz w:val="32"/>
          <w:szCs w:val="32"/>
        </w:rPr>
      </w:pPr>
      <w:r>
        <w:rPr>
          <w:rFonts w:hint="eastAsia" w:ascii="Times New Roman" w:hAnsi="Times New Roman" w:eastAsia="仿宋_GB2312" w:cs="Times New Roman"/>
          <w:b/>
          <w:bCs/>
          <w:color w:val="000000"/>
          <w:sz w:val="32"/>
          <w:szCs w:val="32"/>
          <w:lang w:val="en-US" w:eastAsia="zh-CN"/>
        </w:rPr>
        <w:t>7</w:t>
      </w:r>
      <w:r>
        <w:rPr>
          <w:rFonts w:eastAsia="仿宋_GB2312"/>
          <w:b/>
          <w:bCs/>
          <w:color w:val="000000"/>
          <w:sz w:val="32"/>
          <w:szCs w:val="32"/>
        </w:rPr>
        <w:t>．</w:t>
      </w:r>
      <w:r>
        <w:rPr>
          <w:rFonts w:hint="eastAsia" w:eastAsia="仿宋_GB2312"/>
          <w:b/>
          <w:color w:val="000000"/>
          <w:sz w:val="32"/>
          <w:szCs w:val="32"/>
          <w:lang w:eastAsia="zh-CN"/>
        </w:rPr>
        <w:t>区域</w:t>
      </w:r>
      <w:r>
        <w:rPr>
          <w:rFonts w:eastAsia="仿宋_GB2312"/>
          <w:b/>
          <w:color w:val="000000"/>
          <w:sz w:val="32"/>
          <w:szCs w:val="32"/>
        </w:rPr>
        <w:t>联合基金项目。</w:t>
      </w:r>
      <w:r>
        <w:rPr>
          <w:rFonts w:hint="eastAsia" w:eastAsia="仿宋_GB2312"/>
          <w:color w:val="000000"/>
          <w:sz w:val="32"/>
          <w:szCs w:val="32"/>
          <w:lang w:eastAsia="zh-CN"/>
        </w:rPr>
        <w:t>区域</w:t>
      </w:r>
      <w:r>
        <w:rPr>
          <w:rFonts w:eastAsia="仿宋_GB2312"/>
          <w:color w:val="000000"/>
          <w:sz w:val="32"/>
          <w:szCs w:val="32"/>
        </w:rPr>
        <w:t>联合基金项目支持省内市州的高等院校、科研院所等研究机构和当地企业合作，吸引和凝聚全省乃至全国优秀科技人员，解决当地经济、社会和科技发展中的关键科学问题，推进当地经济社会发展。</w:t>
      </w:r>
      <w:r>
        <w:rPr>
          <w:rFonts w:hint="eastAsia" w:ascii="Times New Roman" w:hAnsi="Times New Roman" w:eastAsia="仿宋_GB2312" w:cs="Times New Roman"/>
          <w:color w:val="000000"/>
          <w:sz w:val="32"/>
          <w:szCs w:val="32"/>
          <w:lang w:val="en-US" w:eastAsia="zh-CN"/>
        </w:rPr>
        <w:t>2024</w:t>
      </w:r>
      <w:r>
        <w:rPr>
          <w:rFonts w:hint="eastAsia" w:eastAsia="仿宋_GB2312"/>
          <w:color w:val="000000"/>
          <w:sz w:val="32"/>
          <w:szCs w:val="32"/>
          <w:lang w:val="en-US" w:eastAsia="zh-CN"/>
        </w:rPr>
        <w:t>年度，已建立区域联合基金的有衡阳市、株洲市、湘潭市、邵阳市、岳阳市、常德市、益阳市、郴州市、永州市、怀化市、娄底市、湘西自治州。</w:t>
      </w:r>
      <w:r>
        <w:rPr>
          <w:rFonts w:hint="eastAsia" w:eastAsia="仿宋_GB2312"/>
          <w:color w:val="000000"/>
          <w:sz w:val="32"/>
          <w:szCs w:val="32"/>
        </w:rPr>
        <w:t>分为重点项目和一般项目，</w:t>
      </w:r>
      <w:r>
        <w:rPr>
          <w:rFonts w:hint="default" w:ascii="Times New Roman" w:hAnsi="Times New Roman" w:eastAsia="仿宋_GB2312" w:cs="Times New Roman"/>
          <w:color w:val="000000"/>
          <w:sz w:val="32"/>
          <w:szCs w:val="32"/>
        </w:rPr>
        <w:t>重点项目资助金额为20-50万元/项，一般项目资助金额为5万元/项或者10万元/项</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eastAsia="仿宋_GB2312"/>
          <w:b/>
          <w:bCs/>
          <w:color w:val="000000"/>
          <w:sz w:val="32"/>
          <w:szCs w:val="32"/>
        </w:rPr>
      </w:pPr>
      <w:r>
        <w:rPr>
          <w:rFonts w:hint="eastAsia" w:ascii="Times New Roman" w:hAnsi="Times New Roman" w:eastAsia="仿宋_GB2312" w:cs="Times New Roman"/>
          <w:b/>
          <w:color w:val="000000"/>
          <w:sz w:val="32"/>
          <w:szCs w:val="32"/>
          <w:lang w:val="en-US" w:eastAsia="zh-CN"/>
        </w:rPr>
        <w:t>8</w:t>
      </w:r>
      <w:r>
        <w:rPr>
          <w:rFonts w:eastAsia="仿宋_GB2312"/>
          <w:b/>
          <w:bCs/>
          <w:color w:val="000000"/>
          <w:sz w:val="32"/>
          <w:szCs w:val="32"/>
        </w:rPr>
        <w:t>．</w:t>
      </w:r>
      <w:r>
        <w:rPr>
          <w:rFonts w:hint="eastAsia" w:eastAsia="仿宋_GB2312"/>
          <w:b/>
          <w:color w:val="000000"/>
          <w:sz w:val="32"/>
          <w:szCs w:val="32"/>
          <w:lang w:eastAsia="zh-CN"/>
        </w:rPr>
        <w:t>部门</w:t>
      </w:r>
      <w:r>
        <w:rPr>
          <w:rFonts w:hint="eastAsia" w:eastAsia="仿宋_GB2312"/>
          <w:b/>
          <w:color w:val="000000"/>
          <w:sz w:val="32"/>
          <w:szCs w:val="32"/>
          <w:lang w:val="en-US" w:eastAsia="zh-CN"/>
        </w:rPr>
        <w:t>（行业）</w:t>
      </w:r>
      <w:r>
        <w:rPr>
          <w:rFonts w:eastAsia="仿宋_GB2312"/>
          <w:b/>
          <w:color w:val="000000"/>
          <w:sz w:val="32"/>
          <w:szCs w:val="32"/>
        </w:rPr>
        <w:t>联合基金项目。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eastAsia="仿宋_GB2312"/>
          <w:color w:val="000000"/>
          <w:sz w:val="32"/>
          <w:szCs w:val="32"/>
        </w:rPr>
      </w:pPr>
      <w:r>
        <w:rPr>
          <w:rFonts w:hint="eastAsia"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lang w:val="en-US" w:eastAsia="zh-CN"/>
        </w:rPr>
        <w:t>1</w:t>
      </w:r>
      <w:r>
        <w:rPr>
          <w:rFonts w:hint="eastAsia" w:ascii="Times New Roman" w:hAnsi="Times New Roman" w:eastAsia="仿宋_GB2312" w:cs="Times New Roman"/>
          <w:b/>
          <w:color w:val="000000"/>
          <w:sz w:val="32"/>
          <w:szCs w:val="32"/>
          <w:lang w:eastAsia="zh-CN"/>
        </w:rPr>
        <w:t>）</w:t>
      </w:r>
      <w:r>
        <w:rPr>
          <w:rFonts w:hint="eastAsia" w:eastAsia="仿宋_GB2312"/>
          <w:b/>
          <w:color w:val="000000"/>
          <w:sz w:val="32"/>
          <w:szCs w:val="32"/>
          <w:lang w:eastAsia="zh-CN"/>
        </w:rPr>
        <w:t>部门（省教育厅）</w:t>
      </w:r>
      <w:r>
        <w:rPr>
          <w:rFonts w:eastAsia="仿宋_GB2312"/>
          <w:b/>
          <w:color w:val="000000"/>
          <w:sz w:val="32"/>
          <w:szCs w:val="32"/>
        </w:rPr>
        <w:t>联合基金项目。</w:t>
      </w:r>
      <w:r>
        <w:rPr>
          <w:rFonts w:eastAsia="仿宋_GB2312"/>
          <w:color w:val="000000"/>
          <w:sz w:val="32"/>
          <w:szCs w:val="32"/>
        </w:rPr>
        <w:t>支持省内高职高专院校与在湘高校、科研院所、企事业单位等联合开展研究，共同促进产学研的深度融合，推进我省的创新驱动发展。资助金额为</w:t>
      </w:r>
      <w:r>
        <w:rPr>
          <w:rFonts w:hint="default" w:ascii="Times New Roman" w:hAnsi="Times New Roman" w:eastAsia="仿宋_GB2312" w:cs="Times New Roman"/>
          <w:color w:val="000000"/>
          <w:sz w:val="32"/>
          <w:szCs w:val="32"/>
        </w:rPr>
        <w:t>5</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z w:val="32"/>
          <w:szCs w:val="32"/>
        </w:rPr>
      </w:pPr>
      <w:r>
        <w:rPr>
          <w:rFonts w:hint="eastAsia" w:eastAsia="仿宋_GB2312"/>
          <w:b/>
          <w:color w:val="000000"/>
          <w:sz w:val="32"/>
          <w:szCs w:val="32"/>
          <w:lang w:eastAsia="zh-CN"/>
        </w:rPr>
        <w:t>（</w:t>
      </w:r>
      <w:r>
        <w:rPr>
          <w:rFonts w:hint="eastAsia" w:ascii="Times New Roman" w:hAnsi="Times New Roman" w:eastAsia="仿宋_GB2312" w:cs="Times New Roman"/>
          <w:b/>
          <w:color w:val="000000"/>
          <w:sz w:val="32"/>
          <w:szCs w:val="32"/>
          <w:lang w:val="en-US" w:eastAsia="zh-CN"/>
        </w:rPr>
        <w:t>2</w:t>
      </w:r>
      <w:r>
        <w:rPr>
          <w:rFonts w:hint="eastAsia" w:eastAsia="仿宋_GB2312"/>
          <w:b/>
          <w:color w:val="000000"/>
          <w:sz w:val="32"/>
          <w:szCs w:val="32"/>
          <w:lang w:val="en-US" w:eastAsia="zh-CN"/>
        </w:rPr>
        <w:t>）</w:t>
      </w:r>
      <w:r>
        <w:rPr>
          <w:rFonts w:hint="eastAsia" w:eastAsia="仿宋_GB2312"/>
          <w:b/>
          <w:color w:val="000000"/>
          <w:sz w:val="32"/>
          <w:szCs w:val="32"/>
          <w:lang w:eastAsia="zh-CN"/>
        </w:rPr>
        <w:t>部门（省药监局）</w:t>
      </w:r>
      <w:r>
        <w:rPr>
          <w:rFonts w:eastAsia="仿宋_GB2312"/>
          <w:b/>
          <w:color w:val="000000"/>
          <w:sz w:val="32"/>
          <w:szCs w:val="32"/>
        </w:rPr>
        <w:t>联合基金项目</w:t>
      </w:r>
      <w:r>
        <w:rPr>
          <w:rFonts w:eastAsia="仿宋_GB2312"/>
          <w:b/>
          <w:bCs/>
          <w:color w:val="000000"/>
          <w:sz w:val="32"/>
          <w:szCs w:val="32"/>
        </w:rPr>
        <w:t>。</w:t>
      </w:r>
      <w:r>
        <w:rPr>
          <w:rFonts w:eastAsia="仿宋_GB2312"/>
          <w:color w:val="000000"/>
          <w:sz w:val="32"/>
          <w:szCs w:val="32"/>
        </w:rPr>
        <w:t>支持省内药品、医疗器械、化妆品监管的企业及科研机构开展实用技术和方法研究、</w:t>
      </w:r>
      <w:r>
        <w:rPr>
          <w:rFonts w:hint="eastAsia" w:eastAsia="仿宋_GB2312"/>
          <w:color w:val="000000"/>
          <w:sz w:val="32"/>
          <w:szCs w:val="32"/>
          <w:lang w:eastAsia="zh-CN"/>
        </w:rPr>
        <w:t>监管科学研究、</w:t>
      </w:r>
      <w:r>
        <w:rPr>
          <w:rFonts w:eastAsia="仿宋_GB2312"/>
          <w:color w:val="000000"/>
          <w:sz w:val="32"/>
          <w:szCs w:val="32"/>
        </w:rPr>
        <w:t>检验检测关键技术研究、质量标准完善提高和先进适用技术的推广应用及人才培养，推进我省药械化科技创新发展。</w:t>
      </w:r>
      <w:r>
        <w:rPr>
          <w:rFonts w:hint="eastAsia" w:eastAsia="仿宋_GB2312"/>
          <w:color w:val="000000"/>
          <w:sz w:val="32"/>
          <w:szCs w:val="32"/>
        </w:rPr>
        <w:t>分为重点项目和一般项目，重点项目资助金额为</w:t>
      </w:r>
      <w:r>
        <w:rPr>
          <w:rFonts w:hint="default" w:ascii="Times New Roman" w:hAnsi="Times New Roman" w:eastAsia="仿宋_GB2312" w:cs="Times New Roman"/>
          <w:color w:val="000000"/>
          <w:sz w:val="32"/>
          <w:szCs w:val="32"/>
        </w:rPr>
        <w:t>20-50万元/项，一般项目资助金额为5万元/项或者10万元/项。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eastAsia="仿宋_GB2312"/>
          <w:color w:val="000000"/>
          <w:sz w:val="32"/>
          <w:szCs w:val="32"/>
        </w:rPr>
      </w:pPr>
      <w:r>
        <w:rPr>
          <w:rFonts w:hint="eastAsia" w:eastAsia="仿宋_GB2312"/>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3</w:t>
      </w:r>
      <w:r>
        <w:rPr>
          <w:rFonts w:hint="eastAsia" w:eastAsia="仿宋_GB2312"/>
          <w:b/>
          <w:bCs/>
          <w:color w:val="000000"/>
          <w:sz w:val="32"/>
          <w:szCs w:val="32"/>
          <w:lang w:val="en-US" w:eastAsia="zh-CN"/>
        </w:rPr>
        <w:t>）</w:t>
      </w:r>
      <w:r>
        <w:rPr>
          <w:rFonts w:hint="eastAsia" w:eastAsia="仿宋_GB2312"/>
          <w:b/>
          <w:color w:val="000000"/>
          <w:sz w:val="32"/>
          <w:szCs w:val="32"/>
          <w:lang w:eastAsia="zh-CN"/>
        </w:rPr>
        <w:t>部门（省市场监管局）</w:t>
      </w:r>
      <w:r>
        <w:rPr>
          <w:rFonts w:hint="eastAsia" w:eastAsia="仿宋_GB2312"/>
          <w:b/>
          <w:bCs/>
          <w:color w:val="000000"/>
          <w:sz w:val="32"/>
          <w:szCs w:val="32"/>
        </w:rPr>
        <w:t>联合基金项目。</w:t>
      </w:r>
      <w:r>
        <w:rPr>
          <w:rFonts w:hint="eastAsia" w:eastAsia="仿宋_GB2312"/>
          <w:color w:val="000000"/>
          <w:sz w:val="32"/>
          <w:szCs w:val="32"/>
        </w:rPr>
        <w:t>支持</w:t>
      </w:r>
      <w:r>
        <w:rPr>
          <w:rFonts w:hint="eastAsia" w:eastAsia="仿宋_GB2312" w:cs="仿宋_GB2312"/>
          <w:color w:val="000000"/>
          <w:sz w:val="32"/>
          <w:szCs w:val="32"/>
        </w:rPr>
        <w:t>省内产业现代先进测量技术和方法研究、计量检测关键技术研究、质量标准完善提高和先进适用技术的推广应用及人才培养，推进我省产业高质量创新发展。</w:t>
      </w:r>
      <w:r>
        <w:rPr>
          <w:rFonts w:hint="default" w:ascii="Times New Roman" w:hAnsi="Times New Roman" w:eastAsia="仿宋_GB2312" w:cs="Times New Roman"/>
          <w:color w:val="000000"/>
          <w:sz w:val="32"/>
          <w:szCs w:val="32"/>
        </w:rPr>
        <w:t>资助金额为5万元/项或者10</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z w:val="32"/>
          <w:szCs w:val="32"/>
        </w:rPr>
      </w:pPr>
      <w:r>
        <w:rPr>
          <w:rFonts w:hint="eastAsia" w:eastAsia="仿宋_GB2312"/>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4</w:t>
      </w:r>
      <w:r>
        <w:rPr>
          <w:rFonts w:hint="eastAsia" w:eastAsia="仿宋_GB2312"/>
          <w:b/>
          <w:bCs/>
          <w:color w:val="000000"/>
          <w:sz w:val="32"/>
          <w:szCs w:val="32"/>
          <w:lang w:val="en-US" w:eastAsia="zh-CN"/>
        </w:rPr>
        <w:t>）</w:t>
      </w:r>
      <w:r>
        <w:rPr>
          <w:rFonts w:hint="eastAsia" w:eastAsia="仿宋_GB2312"/>
          <w:b/>
          <w:color w:val="000000"/>
          <w:sz w:val="32"/>
          <w:szCs w:val="32"/>
          <w:lang w:eastAsia="zh-CN"/>
        </w:rPr>
        <w:t>部门（省自然资源厅）</w:t>
      </w:r>
      <w:r>
        <w:rPr>
          <w:rFonts w:hint="eastAsia" w:eastAsia="仿宋_GB2312"/>
          <w:b/>
          <w:bCs/>
          <w:color w:val="000000"/>
          <w:sz w:val="32"/>
          <w:szCs w:val="32"/>
        </w:rPr>
        <w:t>联合基金项目。</w:t>
      </w:r>
      <w:r>
        <w:rPr>
          <w:rFonts w:hint="default" w:ascii="Times New Roman" w:hAnsi="Times New Roman" w:eastAsia="仿宋_GB2312" w:cs="Times New Roman"/>
          <w:color w:val="000000"/>
          <w:sz w:val="32"/>
          <w:szCs w:val="32"/>
        </w:rPr>
        <w:t>支持省内空间规划、测绘地理信息、矿产资源管理与利用、生态修复等实用技术和方法研究、检验检测关键技术研究、质量标准完善提高和先进适用技术的推广应用。资助金额为5万元/项或者10万元/项。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eastAsia="仿宋_GB2312"/>
          <w:lang w:val="en-US" w:eastAsia="zh-CN"/>
        </w:rPr>
      </w:pPr>
      <w:r>
        <w:rPr>
          <w:rFonts w:hint="eastAsia" w:eastAsia="仿宋_GB2312"/>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5</w:t>
      </w:r>
      <w:r>
        <w:rPr>
          <w:rFonts w:hint="eastAsia" w:eastAsia="仿宋_GB2312"/>
          <w:b/>
          <w:bCs/>
          <w:color w:val="000000"/>
          <w:sz w:val="32"/>
          <w:szCs w:val="32"/>
          <w:lang w:val="en-US" w:eastAsia="zh-CN"/>
        </w:rPr>
        <w:t>）</w:t>
      </w:r>
      <w:r>
        <w:rPr>
          <w:rFonts w:hint="eastAsia" w:ascii="Times New Roman" w:hAnsi="Times New Roman" w:eastAsia="仿宋_GB2312" w:cs="Times New Roman"/>
          <w:b/>
          <w:color w:val="000000"/>
          <w:kern w:val="2"/>
          <w:sz w:val="32"/>
          <w:szCs w:val="32"/>
          <w:lang w:val="en-US" w:eastAsia="zh-CN" w:bidi="ar-SA"/>
        </w:rPr>
        <w:t>医卫行业联合基金项目。</w:t>
      </w:r>
      <w:r>
        <w:rPr>
          <w:rFonts w:eastAsia="仿宋_GB2312"/>
          <w:color w:val="000000"/>
          <w:sz w:val="32"/>
          <w:szCs w:val="32"/>
        </w:rPr>
        <w:t>支持省内医疗卫生机构与科研院所、高等院校、企事业单位</w:t>
      </w:r>
      <w:r>
        <w:rPr>
          <w:rFonts w:hint="eastAsia" w:eastAsia="仿宋_GB2312"/>
          <w:b w:val="0"/>
          <w:bCs w:val="0"/>
          <w:color w:val="000000"/>
          <w:sz w:val="32"/>
          <w:szCs w:val="32"/>
          <w:lang w:val="en-US" w:eastAsia="zh-CN"/>
        </w:rPr>
        <w:t>在生物医药、临床医疗、疾病防治等领域</w:t>
      </w:r>
      <w:r>
        <w:rPr>
          <w:rFonts w:eastAsia="仿宋_GB2312"/>
          <w:color w:val="000000"/>
          <w:sz w:val="32"/>
          <w:szCs w:val="32"/>
        </w:rPr>
        <w:t>联合开展研究，共同推进卫生和健康科技创新战略联盟建设，推动我省医疗卫生机构科技创新能力的提升。资助金额为</w:t>
      </w:r>
      <w:r>
        <w:rPr>
          <w:rFonts w:hint="default" w:ascii="Times New Roman" w:hAnsi="Times New Roman" w:eastAsia="仿宋_GB2312" w:cs="Times New Roman"/>
          <w:color w:val="000000"/>
          <w:sz w:val="32"/>
          <w:szCs w:val="32"/>
        </w:rPr>
        <w:t>5</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eastAsia="仿宋_GB2312"/>
          <w:b/>
          <w:color w:val="000000"/>
          <w:sz w:val="32"/>
          <w:szCs w:val="32"/>
        </w:rPr>
      </w:pPr>
      <w:r>
        <w:rPr>
          <w:rFonts w:hint="default" w:ascii="Times New Roman" w:hAnsi="Times New Roman" w:eastAsia="仿宋_GB2312" w:cs="Times New Roman"/>
          <w:b/>
          <w:color w:val="000000"/>
          <w:sz w:val="32"/>
          <w:szCs w:val="32"/>
          <w:lang w:val="en" w:eastAsia="zh-CN"/>
        </w:rPr>
        <w:t xml:space="preserve"> </w:t>
      </w:r>
      <w:r>
        <w:rPr>
          <w:rFonts w:hint="eastAsia" w:ascii="Times New Roman" w:hAnsi="Times New Roman" w:eastAsia="仿宋_GB2312" w:cs="Times New Roman"/>
          <w:b/>
          <w:color w:val="000000"/>
          <w:sz w:val="32"/>
          <w:szCs w:val="32"/>
          <w:lang w:val="en-US" w:eastAsia="zh-CN"/>
        </w:rPr>
        <w:t>9</w:t>
      </w:r>
      <w:r>
        <w:rPr>
          <w:rFonts w:eastAsia="仿宋_GB2312"/>
          <w:b/>
          <w:bCs/>
          <w:color w:val="000000"/>
          <w:sz w:val="32"/>
          <w:szCs w:val="32"/>
        </w:rPr>
        <w:t>．</w:t>
      </w:r>
      <w:r>
        <w:rPr>
          <w:rFonts w:hint="eastAsia" w:eastAsia="仿宋_GB2312"/>
          <w:b/>
          <w:color w:val="000000"/>
          <w:sz w:val="32"/>
          <w:szCs w:val="32"/>
          <w:lang w:val="en-US" w:eastAsia="zh-CN"/>
        </w:rPr>
        <w:t>企业</w:t>
      </w:r>
      <w:r>
        <w:rPr>
          <w:rFonts w:eastAsia="仿宋_GB2312"/>
          <w:b/>
          <w:color w:val="000000"/>
          <w:sz w:val="32"/>
          <w:szCs w:val="32"/>
        </w:rPr>
        <w:t>联合基金项目。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w:t>
      </w:r>
      <w:r>
        <w:rPr>
          <w:rFonts w:hint="default" w:ascii="Times New Roman" w:hAnsi="Times New Roman" w:eastAsia="仿宋_GB2312" w:cs="Times New Roman"/>
          <w:b/>
          <w:bCs/>
          <w:color w:val="000000"/>
          <w:kern w:val="2"/>
          <w:sz w:val="32"/>
          <w:szCs w:val="32"/>
          <w:lang w:val="en-US" w:eastAsia="zh-CN" w:bidi="ar-SA"/>
        </w:rPr>
        <w:t>1）</w:t>
      </w:r>
      <w:r>
        <w:rPr>
          <w:rFonts w:hint="eastAsia" w:eastAsia="仿宋_GB2312"/>
          <w:b/>
          <w:color w:val="000000"/>
          <w:sz w:val="32"/>
          <w:szCs w:val="32"/>
          <w:lang w:val="en-US" w:eastAsia="zh-CN"/>
        </w:rPr>
        <w:t>企业（</w:t>
      </w:r>
      <w:r>
        <w:rPr>
          <w:rFonts w:hint="eastAsia" w:ascii="Calibri" w:hAnsi="Calibri" w:eastAsia="仿宋_GB2312" w:cs="Times New Roman"/>
          <w:b/>
          <w:bCs/>
          <w:color w:val="000000"/>
          <w:kern w:val="2"/>
          <w:sz w:val="32"/>
          <w:szCs w:val="32"/>
          <w:lang w:val="en-US" w:eastAsia="zh-CN" w:bidi="ar-SA"/>
        </w:rPr>
        <w:t>中国建筑第五工程局有限公司</w:t>
      </w:r>
      <w:r>
        <w:rPr>
          <w:rFonts w:hint="eastAsia" w:eastAsia="仿宋_GB2312"/>
          <w:b/>
          <w:color w:val="000000"/>
          <w:sz w:val="32"/>
          <w:szCs w:val="32"/>
          <w:lang w:val="en-US" w:eastAsia="zh-CN"/>
        </w:rPr>
        <w:t>）</w:t>
      </w:r>
      <w:r>
        <w:rPr>
          <w:rFonts w:hint="eastAsia" w:ascii="Calibri" w:hAnsi="Calibri" w:eastAsia="仿宋_GB2312" w:cs="Times New Roman"/>
          <w:b/>
          <w:bCs/>
          <w:color w:val="000000"/>
          <w:kern w:val="2"/>
          <w:sz w:val="32"/>
          <w:szCs w:val="32"/>
          <w:lang w:val="en-US" w:eastAsia="zh-CN" w:bidi="ar-SA"/>
        </w:rPr>
        <w:t>联合基金项目</w:t>
      </w:r>
      <w:r>
        <w:rPr>
          <w:rFonts w:hint="eastAsia" w:ascii="Times New Roman" w:hAnsi="Times New Roman" w:eastAsia="仿宋_GB2312" w:cs="Times New Roman"/>
          <w:b/>
          <w:bCs/>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旨在</w:t>
      </w:r>
      <w:r>
        <w:rPr>
          <w:rFonts w:hint="default" w:ascii="Nimbus Roman No9 L" w:hAnsi="Nimbus Roman No9 L" w:eastAsia="仿宋_GB2312" w:cs="Nimbus Roman No9 L"/>
          <w:color w:val="000000"/>
          <w:sz w:val="32"/>
          <w:szCs w:val="40"/>
          <w:lang w:val="en-US" w:eastAsia="zh-CN"/>
        </w:rPr>
        <w:t>围绕土木工程行业需求和产业技术重点科学问题进行突破，推动特定领域</w:t>
      </w:r>
      <w:r>
        <w:rPr>
          <w:rFonts w:hint="eastAsia" w:ascii="Nimbus Roman No9 L" w:hAnsi="Nimbus Roman No9 L" w:eastAsia="仿宋_GB2312" w:cs="Nimbus Roman No9 L"/>
          <w:color w:val="000000"/>
          <w:sz w:val="32"/>
          <w:szCs w:val="40"/>
          <w:lang w:val="en-US" w:eastAsia="zh-CN"/>
        </w:rPr>
        <w:t>基础研究与</w:t>
      </w:r>
      <w:r>
        <w:rPr>
          <w:rFonts w:hint="default" w:ascii="Nimbus Roman No9 L" w:hAnsi="Nimbus Roman No9 L" w:eastAsia="仿宋_GB2312" w:cs="Nimbus Roman No9 L"/>
          <w:color w:val="000000"/>
          <w:sz w:val="32"/>
          <w:szCs w:val="40"/>
          <w:lang w:val="en-US" w:eastAsia="zh-CN"/>
        </w:rPr>
        <w:t>应用基础研究，培育面向产业需求的前沿研究人才，推进我省相关支柱产业、特色产业、战略性新兴产业创新发展</w:t>
      </w:r>
      <w:r>
        <w:rPr>
          <w:rFonts w:hint="eastAsia" w:ascii="Nimbus Roman No9 L" w:hAnsi="Nimbus Roman No9 L" w:eastAsia="仿宋_GB2312" w:cs="Nimbus Roman No9 L"/>
          <w:color w:val="000000"/>
          <w:sz w:val="32"/>
          <w:szCs w:val="40"/>
          <w:lang w:val="en-US" w:eastAsia="zh-CN"/>
        </w:rPr>
        <w:t>。</w:t>
      </w:r>
      <w:r>
        <w:rPr>
          <w:rFonts w:hint="eastAsia" w:eastAsia="仿宋_GB2312"/>
          <w:color w:val="000000"/>
          <w:sz w:val="32"/>
          <w:szCs w:val="32"/>
        </w:rPr>
        <w:t>分为重点项目和一般项目，</w:t>
      </w:r>
      <w:r>
        <w:rPr>
          <w:rFonts w:hint="default" w:ascii="Times New Roman" w:hAnsi="Times New Roman" w:eastAsia="仿宋_GB2312" w:cs="Times New Roman"/>
          <w:color w:val="000000"/>
          <w:sz w:val="32"/>
          <w:szCs w:val="32"/>
        </w:rPr>
        <w:t>重点项目资助金额为20-50万元/项，一般项目资助金额为5万元/项或者10万元/项。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kern w:val="2"/>
          <w:sz w:val="32"/>
          <w:szCs w:val="32"/>
          <w:lang w:val="en-US" w:eastAsia="zh-CN" w:bidi="ar-SA"/>
        </w:rPr>
        <w:t>（2</w:t>
      </w:r>
      <w:r>
        <w:rPr>
          <w:rFonts w:hint="default" w:ascii="Times New Roman" w:hAnsi="Times New Roman" w:eastAsia="仿宋_GB2312" w:cs="Times New Roman"/>
          <w:b/>
          <w:bCs/>
          <w:color w:val="000000"/>
          <w:kern w:val="2"/>
          <w:sz w:val="32"/>
          <w:szCs w:val="32"/>
          <w:lang w:val="en-US" w:eastAsia="zh-CN" w:bidi="ar-SA"/>
        </w:rPr>
        <w:t>）</w:t>
      </w:r>
      <w:r>
        <w:rPr>
          <w:rFonts w:hint="eastAsia" w:eastAsia="仿宋_GB2312"/>
          <w:b/>
          <w:color w:val="000000"/>
          <w:sz w:val="32"/>
          <w:szCs w:val="32"/>
          <w:lang w:val="en-US" w:eastAsia="zh-CN"/>
        </w:rPr>
        <w:t>企业（</w:t>
      </w:r>
      <w:r>
        <w:rPr>
          <w:rFonts w:hint="eastAsia" w:ascii="Times New Roman" w:hAnsi="Times New Roman" w:eastAsia="仿宋_GB2312" w:cs="Times New Roman"/>
          <w:b/>
          <w:bCs/>
          <w:color w:val="000000"/>
          <w:kern w:val="2"/>
          <w:sz w:val="32"/>
          <w:szCs w:val="32"/>
          <w:lang w:val="en-US" w:eastAsia="zh-CN" w:bidi="ar-SA"/>
        </w:rPr>
        <w:t>三诺生物</w:t>
      </w:r>
      <w:r>
        <w:rPr>
          <w:rFonts w:hint="eastAsia" w:ascii="Calibri" w:hAnsi="Calibri" w:eastAsia="仿宋_GB2312" w:cs="Times New Roman"/>
          <w:b/>
          <w:bCs/>
          <w:color w:val="000000"/>
          <w:kern w:val="2"/>
          <w:sz w:val="32"/>
          <w:szCs w:val="32"/>
          <w:lang w:val="en-US" w:eastAsia="zh-CN" w:bidi="ar-SA"/>
        </w:rPr>
        <w:t>传感股份有限公司</w:t>
      </w:r>
      <w:r>
        <w:rPr>
          <w:rFonts w:hint="eastAsia" w:eastAsia="仿宋_GB2312"/>
          <w:b/>
          <w:color w:val="000000"/>
          <w:sz w:val="32"/>
          <w:szCs w:val="32"/>
          <w:lang w:val="en-US" w:eastAsia="zh-CN"/>
        </w:rPr>
        <w:t>）</w:t>
      </w:r>
      <w:r>
        <w:rPr>
          <w:rFonts w:hint="eastAsia" w:ascii="Calibri" w:hAnsi="Calibri" w:eastAsia="仿宋_GB2312" w:cs="Times New Roman"/>
          <w:b/>
          <w:bCs/>
          <w:color w:val="000000"/>
          <w:kern w:val="2"/>
          <w:sz w:val="32"/>
          <w:szCs w:val="32"/>
          <w:lang w:val="en-US" w:eastAsia="zh-CN" w:bidi="ar-SA"/>
        </w:rPr>
        <w:t>联合基金项目</w:t>
      </w:r>
      <w:r>
        <w:rPr>
          <w:rFonts w:hint="eastAsia" w:ascii="Times New Roman" w:hAnsi="Times New Roman" w:eastAsia="仿宋_GB2312" w:cs="Times New Roman"/>
          <w:b/>
          <w:bCs/>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旨在</w:t>
      </w:r>
      <w:r>
        <w:rPr>
          <w:rFonts w:ascii="Nimbus Roman No9 L" w:hAnsi="Nimbus Roman No9 L" w:eastAsia="仿宋_GB2312" w:cs="Nimbus Roman No9 L"/>
          <w:color w:val="000000"/>
          <w:sz w:val="32"/>
          <w:szCs w:val="40"/>
        </w:rPr>
        <w:t>围绕</w:t>
      </w:r>
      <w:r>
        <w:rPr>
          <w:rFonts w:hint="eastAsia" w:ascii="Nimbus Roman No9 L" w:hAnsi="Nimbus Roman No9 L" w:eastAsia="仿宋_GB2312" w:cs="Nimbus Roman No9 L"/>
          <w:color w:val="000000"/>
          <w:sz w:val="32"/>
          <w:szCs w:val="40"/>
        </w:rPr>
        <w:t>营养与代谢领域</w:t>
      </w:r>
      <w:r>
        <w:rPr>
          <w:rFonts w:ascii="Nimbus Roman No9 L" w:hAnsi="Nimbus Roman No9 L" w:eastAsia="仿宋_GB2312" w:cs="Nimbus Roman No9 L"/>
          <w:color w:val="000000"/>
          <w:sz w:val="32"/>
          <w:szCs w:val="40"/>
        </w:rPr>
        <w:t>需求和产业技术重点科学问题进行突破，推动特定领域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应用基础研究，培育面向产业需求的前沿研究人才，推进我省相关产业创新发展</w:t>
      </w:r>
      <w:r>
        <w:rPr>
          <w:rFonts w:hint="eastAsia" w:ascii="Nimbus Roman No9 L" w:hAnsi="Nimbus Roman No9 L" w:eastAsia="仿宋_GB2312" w:cs="Nimbus Roman No9 L"/>
          <w:color w:val="000000"/>
          <w:sz w:val="32"/>
          <w:szCs w:val="40"/>
          <w:lang w:val="en-US" w:eastAsia="zh-CN"/>
        </w:rPr>
        <w:t>。</w:t>
      </w:r>
      <w:r>
        <w:rPr>
          <w:rFonts w:hint="eastAsia" w:eastAsia="仿宋_GB2312"/>
          <w:color w:val="000000"/>
          <w:sz w:val="32"/>
          <w:szCs w:val="32"/>
        </w:rPr>
        <w:t>分为重点项目和一般项目，</w:t>
      </w:r>
      <w:r>
        <w:rPr>
          <w:rFonts w:hint="default" w:ascii="Times New Roman" w:hAnsi="Times New Roman" w:eastAsia="仿宋_GB2312" w:cs="Times New Roman"/>
          <w:color w:val="000000"/>
          <w:sz w:val="32"/>
          <w:szCs w:val="32"/>
        </w:rPr>
        <w:t>重点项目资助金额为20-50万元/项，一般项目资助金额为5万元/项或者10万元/项。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kern w:val="2"/>
          <w:sz w:val="32"/>
          <w:szCs w:val="32"/>
          <w:lang w:val="en-US" w:eastAsia="zh-CN" w:bidi="ar-SA"/>
        </w:rPr>
        <w:t>（3</w:t>
      </w:r>
      <w:r>
        <w:rPr>
          <w:rFonts w:hint="default" w:ascii="Times New Roman" w:hAnsi="Times New Roman" w:eastAsia="仿宋_GB2312" w:cs="Times New Roman"/>
          <w:b/>
          <w:bCs/>
          <w:color w:val="000000"/>
          <w:kern w:val="2"/>
          <w:sz w:val="32"/>
          <w:szCs w:val="32"/>
          <w:lang w:val="en-US" w:eastAsia="zh-CN" w:bidi="ar-SA"/>
        </w:rPr>
        <w:t>）</w:t>
      </w:r>
      <w:r>
        <w:rPr>
          <w:rFonts w:hint="eastAsia" w:eastAsia="仿宋_GB2312"/>
          <w:b/>
          <w:color w:val="000000"/>
          <w:sz w:val="32"/>
          <w:szCs w:val="32"/>
          <w:lang w:val="en-US" w:eastAsia="zh-CN"/>
        </w:rPr>
        <w:t>企业（</w:t>
      </w:r>
      <w:r>
        <w:rPr>
          <w:rFonts w:hint="eastAsia" w:ascii="Times New Roman" w:hAnsi="Times New Roman" w:eastAsia="仿宋_GB2312" w:cs="Times New Roman"/>
          <w:b/>
          <w:bCs/>
          <w:color w:val="000000"/>
          <w:kern w:val="2"/>
          <w:sz w:val="32"/>
          <w:szCs w:val="32"/>
          <w:lang w:val="en-US" w:eastAsia="zh-CN" w:bidi="ar-SA"/>
        </w:rPr>
        <w:t>爱尔眼科医院集团</w:t>
      </w:r>
      <w:r>
        <w:rPr>
          <w:rFonts w:hint="eastAsia" w:ascii="Calibri" w:hAnsi="Calibri" w:eastAsia="仿宋_GB2312" w:cs="Times New Roman"/>
          <w:b/>
          <w:bCs/>
          <w:color w:val="000000"/>
          <w:kern w:val="2"/>
          <w:sz w:val="32"/>
          <w:szCs w:val="32"/>
          <w:lang w:val="en-US" w:eastAsia="zh-CN" w:bidi="ar-SA"/>
        </w:rPr>
        <w:t>股份有限公司</w:t>
      </w:r>
      <w:r>
        <w:rPr>
          <w:rFonts w:hint="eastAsia" w:eastAsia="仿宋_GB2312"/>
          <w:b/>
          <w:color w:val="000000"/>
          <w:sz w:val="32"/>
          <w:szCs w:val="32"/>
          <w:lang w:val="en-US" w:eastAsia="zh-CN"/>
        </w:rPr>
        <w:t>）</w:t>
      </w:r>
      <w:r>
        <w:rPr>
          <w:rFonts w:hint="eastAsia" w:ascii="Calibri" w:hAnsi="Calibri" w:eastAsia="仿宋_GB2312" w:cs="Times New Roman"/>
          <w:b/>
          <w:bCs/>
          <w:color w:val="000000"/>
          <w:kern w:val="2"/>
          <w:sz w:val="32"/>
          <w:szCs w:val="32"/>
          <w:lang w:val="en-US" w:eastAsia="zh-CN" w:bidi="ar-SA"/>
        </w:rPr>
        <w:t>联合基金项目</w:t>
      </w:r>
      <w:r>
        <w:rPr>
          <w:rFonts w:hint="eastAsia" w:ascii="Times New Roman" w:hAnsi="Times New Roman" w:eastAsia="仿宋_GB2312" w:cs="Times New Roman"/>
          <w:b/>
          <w:bCs/>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旨在</w:t>
      </w:r>
      <w:r>
        <w:rPr>
          <w:rFonts w:hint="default" w:ascii="Nimbus Roman No9 L" w:hAnsi="Nimbus Roman No9 L" w:eastAsia="仿宋_GB2312" w:cs="Nimbus Roman No9 L"/>
          <w:color w:val="000000"/>
          <w:sz w:val="32"/>
          <w:szCs w:val="40"/>
          <w:lang w:val="en-US" w:eastAsia="zh-CN"/>
        </w:rPr>
        <w:t>围绕</w:t>
      </w:r>
      <w:r>
        <w:rPr>
          <w:rFonts w:hint="eastAsia" w:ascii="Nimbus Roman No9 L" w:hAnsi="Nimbus Roman No9 L" w:eastAsia="仿宋_GB2312" w:cs="Nimbus Roman No9 L"/>
          <w:color w:val="000000"/>
          <w:sz w:val="32"/>
          <w:szCs w:val="40"/>
          <w:lang w:eastAsia="zh-CN"/>
        </w:rPr>
        <w:t>眼科行业</w:t>
      </w:r>
      <w:r>
        <w:rPr>
          <w:rFonts w:hint="default" w:ascii="Nimbus Roman No9 L" w:hAnsi="Nimbus Roman No9 L" w:eastAsia="仿宋_GB2312" w:cs="Nimbus Roman No9 L"/>
          <w:color w:val="000000"/>
          <w:sz w:val="32"/>
          <w:szCs w:val="40"/>
          <w:lang w:val="en-US" w:eastAsia="zh-CN"/>
        </w:rPr>
        <w:t>需求和产业技术重点科学问题进行突破，</w:t>
      </w:r>
      <w:r>
        <w:rPr>
          <w:rFonts w:ascii="Nimbus Roman No9 L" w:hAnsi="Nimbus Roman No9 L" w:eastAsia="仿宋_GB2312" w:cs="Nimbus Roman No9 L"/>
          <w:color w:val="000000"/>
          <w:sz w:val="32"/>
          <w:szCs w:val="40"/>
        </w:rPr>
        <w:t>推动特定领域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应用基础研究，培育面向产业需求的前沿研究人才，推进我省相关产业创新发展</w:t>
      </w:r>
      <w:r>
        <w:rPr>
          <w:rFonts w:hint="eastAsia" w:ascii="Nimbus Roman No9 L" w:hAnsi="Nimbus Roman No9 L" w:eastAsia="仿宋_GB2312" w:cs="Nimbus Roman No9 L"/>
          <w:color w:val="000000"/>
          <w:sz w:val="32"/>
          <w:szCs w:val="40"/>
          <w:lang w:val="en-US" w:eastAsia="zh-CN"/>
        </w:rPr>
        <w:t>。</w:t>
      </w:r>
      <w:r>
        <w:rPr>
          <w:rFonts w:hint="eastAsia" w:eastAsia="仿宋_GB2312"/>
          <w:color w:val="000000"/>
          <w:sz w:val="32"/>
          <w:szCs w:val="32"/>
        </w:rPr>
        <w:t>分为重点项目和一般项目，</w:t>
      </w:r>
      <w:r>
        <w:rPr>
          <w:rFonts w:hint="default" w:ascii="Times New Roman" w:hAnsi="Times New Roman" w:eastAsia="仿宋_GB2312" w:cs="Times New Roman"/>
          <w:color w:val="000000"/>
          <w:sz w:val="32"/>
          <w:szCs w:val="32"/>
        </w:rPr>
        <w:t>重点项目资助金额为20-50万元/项，一般项目资助金额为5万元/项或者10万元/项。</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Times New Roman" w:hAnsi="Times New Roman" w:eastAsia="仿宋_GB2312" w:cs="Times New Roman"/>
          <w:bCs/>
          <w:color w:val="000000"/>
          <w:spacing w:val="0"/>
          <w:sz w:val="32"/>
          <w:szCs w:val="32"/>
          <w:lang w:eastAsia="zh-CN"/>
        </w:rPr>
      </w:pPr>
      <w:r>
        <w:rPr>
          <w:rFonts w:hint="eastAsia" w:ascii="Times New Roman" w:hAnsi="Times New Roman" w:eastAsia="仿宋_GB2312" w:cs="Times New Roman"/>
          <w:b/>
          <w:bCs/>
          <w:color w:val="000000"/>
          <w:kern w:val="2"/>
          <w:sz w:val="32"/>
          <w:szCs w:val="32"/>
          <w:lang w:val="en-US" w:eastAsia="zh-CN" w:bidi="ar-SA"/>
        </w:rPr>
        <w:t>（4</w:t>
      </w:r>
      <w:r>
        <w:rPr>
          <w:rFonts w:hint="default" w:ascii="Times New Roman" w:hAnsi="Times New Roman" w:eastAsia="仿宋_GB2312" w:cs="Times New Roman"/>
          <w:b/>
          <w:bCs/>
          <w:color w:val="000000"/>
          <w:kern w:val="2"/>
          <w:sz w:val="32"/>
          <w:szCs w:val="32"/>
          <w:lang w:val="en-US" w:eastAsia="zh-CN" w:bidi="ar-SA"/>
        </w:rPr>
        <w:t>）</w:t>
      </w:r>
      <w:r>
        <w:rPr>
          <w:rFonts w:hint="eastAsia" w:ascii="Calibri" w:hAnsi="Calibri" w:eastAsia="仿宋_GB2312" w:cs="Times New Roman"/>
          <w:b/>
          <w:color w:val="000000"/>
          <w:kern w:val="2"/>
          <w:sz w:val="32"/>
          <w:szCs w:val="32"/>
          <w:lang w:val="en-US" w:eastAsia="zh-CN" w:bidi="ar-SA"/>
        </w:rPr>
        <w:t>企业（</w:t>
      </w:r>
      <w:r>
        <w:rPr>
          <w:rFonts w:hint="default" w:ascii="Calibri" w:hAnsi="Calibri" w:eastAsia="仿宋_GB2312" w:cs="Times New Roman"/>
          <w:b/>
          <w:color w:val="000000"/>
          <w:kern w:val="2"/>
          <w:sz w:val="32"/>
          <w:szCs w:val="32"/>
          <w:lang w:val="en-US" w:eastAsia="zh-CN" w:bidi="ar-SA"/>
        </w:rPr>
        <w:t>长沙北斗产业安全技术研究院股份有限公司</w:t>
      </w:r>
      <w:r>
        <w:rPr>
          <w:rFonts w:hint="eastAsia" w:ascii="Calibri" w:hAnsi="Calibri" w:eastAsia="仿宋_GB2312" w:cs="Times New Roman"/>
          <w:b/>
          <w:color w:val="000000"/>
          <w:kern w:val="2"/>
          <w:sz w:val="32"/>
          <w:szCs w:val="32"/>
          <w:lang w:val="en-US" w:eastAsia="zh-CN" w:bidi="ar-SA"/>
        </w:rPr>
        <w:t>）联合基金项目。</w:t>
      </w:r>
      <w:r>
        <w:rPr>
          <w:rFonts w:hint="eastAsia" w:ascii="Times New Roman" w:hAnsi="Times New Roman" w:eastAsia="仿宋_GB2312" w:cs="Times New Roman"/>
          <w:color w:val="000000"/>
          <w:kern w:val="2"/>
          <w:sz w:val="32"/>
          <w:szCs w:val="32"/>
          <w:lang w:val="en-US" w:eastAsia="zh-CN" w:bidi="ar-SA"/>
        </w:rPr>
        <w:t>旨在</w:t>
      </w:r>
      <w:r>
        <w:rPr>
          <w:rFonts w:hint="default" w:ascii="Nimbus Roman No9 L" w:hAnsi="Nimbus Roman No9 L" w:eastAsia="仿宋_GB2312" w:cs="Nimbus Roman No9 L"/>
          <w:color w:val="000000"/>
          <w:sz w:val="32"/>
          <w:szCs w:val="40"/>
          <w:lang w:val="en-US" w:eastAsia="zh-CN"/>
        </w:rPr>
        <w:t>围绕</w:t>
      </w:r>
      <w:r>
        <w:rPr>
          <w:rFonts w:hint="default" w:ascii="Times New Roman" w:hAnsi="Times New Roman" w:eastAsia="仿宋_GB2312" w:cs="Times New Roman"/>
          <w:bCs/>
          <w:color w:val="000000"/>
          <w:spacing w:val="0"/>
          <w:sz w:val="32"/>
          <w:szCs w:val="32"/>
        </w:rPr>
        <w:t>北斗时空安全领域</w:t>
      </w:r>
      <w:r>
        <w:rPr>
          <w:rFonts w:hint="default" w:ascii="Nimbus Roman No9 L" w:hAnsi="Nimbus Roman No9 L" w:eastAsia="仿宋_GB2312" w:cs="Nimbus Roman No9 L"/>
          <w:color w:val="000000"/>
          <w:sz w:val="32"/>
          <w:szCs w:val="40"/>
          <w:lang w:val="en-US" w:eastAsia="zh-CN"/>
        </w:rPr>
        <w:t>重点科学问题进行突破，</w:t>
      </w:r>
      <w:r>
        <w:rPr>
          <w:rFonts w:ascii="Nimbus Roman No9 L" w:hAnsi="Nimbus Roman No9 L" w:eastAsia="仿宋_GB2312" w:cs="Nimbus Roman No9 L"/>
          <w:color w:val="000000"/>
          <w:sz w:val="32"/>
          <w:szCs w:val="40"/>
        </w:rPr>
        <w:t>推动特定领域</w:t>
      </w:r>
      <w:r>
        <w:rPr>
          <w:rFonts w:hint="eastAsia" w:ascii="Nimbus Roman No9 L" w:hAnsi="Nimbus Roman No9 L" w:eastAsia="仿宋_GB2312" w:cs="Nimbus Roman No9 L"/>
          <w:color w:val="000000"/>
          <w:sz w:val="32"/>
          <w:szCs w:val="40"/>
          <w:lang w:val="en-US" w:eastAsia="zh-CN"/>
        </w:rPr>
        <w:t>基础研究</w:t>
      </w:r>
      <w:r>
        <w:rPr>
          <w:rFonts w:ascii="Nimbus Roman No9 L" w:hAnsi="Nimbus Roman No9 L" w:eastAsia="仿宋_GB2312" w:cs="Nimbus Roman No9 L"/>
          <w:color w:val="000000"/>
          <w:sz w:val="32"/>
          <w:szCs w:val="40"/>
        </w:rPr>
        <w:t>应用基础研究，</w:t>
      </w:r>
      <w:r>
        <w:rPr>
          <w:rFonts w:hint="default" w:ascii="Times New Roman" w:hAnsi="Times New Roman" w:eastAsia="仿宋_GB2312" w:cs="Times New Roman"/>
          <w:bCs/>
          <w:color w:val="000000"/>
          <w:spacing w:val="0"/>
          <w:sz w:val="32"/>
          <w:szCs w:val="32"/>
        </w:rPr>
        <w:t>培养北斗产业专业技术人才，推动我省北斗时空安全与智能导航科技创新与产业发展</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分为重点项目和一般项目，重点项目支持经费为20-50万，一般项目支持经费为</w:t>
      </w:r>
      <w:r>
        <w:rPr>
          <w:rFonts w:hint="default" w:ascii="Times New Roman" w:hAnsi="Times New Roman" w:eastAsia="仿宋_GB2312" w:cs="Times New Roman"/>
          <w:color w:val="000000"/>
          <w:sz w:val="32"/>
          <w:szCs w:val="32"/>
        </w:rPr>
        <w:t>5万元/项或者10万元/项</w:t>
      </w:r>
      <w:r>
        <w:rPr>
          <w:rFonts w:hint="eastAsia" w:ascii="Times New Roman" w:hAnsi="Times New Roman" w:eastAsia="仿宋_GB2312" w:cs="Times New Roman"/>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Cs/>
          <w:color w:val="000000"/>
          <w:spacing w:val="0"/>
          <w:sz w:val="32"/>
          <w:szCs w:val="32"/>
          <w:lang w:eastAsia="zh-CN"/>
        </w:rPr>
      </w:pPr>
      <w:r>
        <w:rPr>
          <w:rFonts w:hint="eastAsia" w:ascii="Times New Roman" w:hAnsi="Times New Roman" w:eastAsia="仿宋_GB2312" w:cs="Times New Roman"/>
          <w:b/>
          <w:bCs/>
          <w:color w:val="000000"/>
          <w:kern w:val="2"/>
          <w:sz w:val="32"/>
          <w:szCs w:val="32"/>
          <w:lang w:val="en-US" w:eastAsia="zh-CN" w:bidi="ar-SA"/>
        </w:rPr>
        <w:t>（5</w:t>
      </w:r>
      <w:r>
        <w:rPr>
          <w:rFonts w:hint="default" w:ascii="Times New Roman" w:hAnsi="Times New Roman" w:eastAsia="仿宋_GB2312" w:cs="Times New Roman"/>
          <w:b/>
          <w:bCs/>
          <w:color w:val="000000"/>
          <w:kern w:val="2"/>
          <w:sz w:val="32"/>
          <w:szCs w:val="32"/>
          <w:lang w:val="en-US" w:eastAsia="zh-CN" w:bidi="ar-SA"/>
        </w:rPr>
        <w:t>）</w:t>
      </w:r>
      <w:r>
        <w:rPr>
          <w:rFonts w:hint="eastAsia" w:ascii="Calibri" w:hAnsi="Calibri" w:eastAsia="仿宋_GB2312" w:cs="Times New Roman"/>
          <w:b/>
          <w:color w:val="000000"/>
          <w:kern w:val="2"/>
          <w:sz w:val="32"/>
          <w:szCs w:val="32"/>
          <w:lang w:val="en-US" w:eastAsia="zh-CN" w:bidi="ar-SA"/>
        </w:rPr>
        <w:t>企业（</w:t>
      </w:r>
      <w:r>
        <w:rPr>
          <w:rFonts w:hint="default" w:ascii="Calibri" w:hAnsi="Calibri" w:eastAsia="仿宋_GB2312" w:cs="Times New Roman"/>
          <w:b/>
          <w:color w:val="000000"/>
          <w:kern w:val="2"/>
          <w:sz w:val="32"/>
          <w:szCs w:val="32"/>
          <w:lang w:val="en-US" w:eastAsia="zh-CN" w:bidi="ar-SA"/>
        </w:rPr>
        <w:t>圣湘生物科技股份有限公司</w:t>
      </w:r>
      <w:r>
        <w:rPr>
          <w:rFonts w:hint="eastAsia" w:ascii="Calibri" w:hAnsi="Calibri" w:eastAsia="仿宋_GB2312" w:cs="Times New Roman"/>
          <w:b/>
          <w:color w:val="000000"/>
          <w:kern w:val="2"/>
          <w:sz w:val="32"/>
          <w:szCs w:val="32"/>
          <w:lang w:val="en-US" w:eastAsia="zh-CN" w:bidi="ar-SA"/>
        </w:rPr>
        <w:t>）联合基金项目。</w:t>
      </w:r>
      <w:r>
        <w:rPr>
          <w:rFonts w:hint="eastAsia" w:ascii="Times New Roman" w:hAnsi="Times New Roman" w:eastAsia="仿宋_GB2312" w:cs="Times New Roman"/>
          <w:color w:val="000000"/>
          <w:kern w:val="2"/>
          <w:sz w:val="32"/>
          <w:szCs w:val="32"/>
          <w:lang w:val="en-US" w:eastAsia="zh-CN" w:bidi="ar-SA"/>
        </w:rPr>
        <w:t>旨在</w:t>
      </w:r>
      <w:r>
        <w:rPr>
          <w:rFonts w:hint="default" w:ascii="Nimbus Roman No9 L" w:hAnsi="Nimbus Roman No9 L" w:eastAsia="仿宋_GB2312" w:cs="Nimbus Roman No9 L"/>
          <w:color w:val="000000"/>
          <w:sz w:val="32"/>
          <w:szCs w:val="40"/>
          <w:lang w:val="en-US" w:eastAsia="zh-CN"/>
        </w:rPr>
        <w:t>围绕</w:t>
      </w:r>
      <w:r>
        <w:rPr>
          <w:rFonts w:hint="eastAsia" w:ascii="Times New Roman" w:hAnsi="Times New Roman" w:eastAsia="仿宋_GB2312" w:cs="Times New Roman"/>
          <w:bCs/>
          <w:color w:val="000000"/>
          <w:spacing w:val="0"/>
          <w:sz w:val="32"/>
          <w:szCs w:val="32"/>
          <w:lang w:eastAsia="zh-CN"/>
        </w:rPr>
        <w:t>检验检测等</w:t>
      </w:r>
      <w:r>
        <w:rPr>
          <w:rFonts w:hint="default" w:ascii="Times New Roman" w:hAnsi="Times New Roman" w:eastAsia="仿宋_GB2312" w:cs="Times New Roman"/>
          <w:bCs/>
          <w:color w:val="000000"/>
          <w:spacing w:val="0"/>
          <w:sz w:val="32"/>
          <w:szCs w:val="32"/>
        </w:rPr>
        <w:t>领域</w:t>
      </w:r>
      <w:r>
        <w:rPr>
          <w:rFonts w:hint="default" w:ascii="Nimbus Roman No9 L" w:hAnsi="Nimbus Roman No9 L" w:eastAsia="仿宋_GB2312" w:cs="Nimbus Roman No9 L"/>
          <w:color w:val="000000"/>
          <w:sz w:val="32"/>
          <w:szCs w:val="40"/>
          <w:lang w:val="en-US" w:eastAsia="zh-CN"/>
        </w:rPr>
        <w:t>重点科学问题进行突破，</w:t>
      </w:r>
      <w:r>
        <w:rPr>
          <w:rFonts w:ascii="Nimbus Roman No9 L" w:hAnsi="Nimbus Roman No9 L" w:eastAsia="仿宋_GB2312" w:cs="Nimbus Roman No9 L"/>
          <w:color w:val="000000"/>
          <w:sz w:val="32"/>
          <w:szCs w:val="40"/>
        </w:rPr>
        <w:t>推动特定领域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w:t>
      </w:r>
      <w:r>
        <w:rPr>
          <w:rFonts w:hint="default" w:ascii="Times New Roman" w:hAnsi="Times New Roman" w:eastAsia="仿宋_GB2312" w:cs="Times New Roman"/>
          <w:bCs/>
          <w:color w:val="000000"/>
          <w:spacing w:val="0"/>
          <w:sz w:val="32"/>
          <w:szCs w:val="32"/>
        </w:rPr>
        <w:t>培养生物医药行业专业技术人才，</w:t>
      </w:r>
      <w:r>
        <w:rPr>
          <w:rFonts w:ascii="Nimbus Roman No9 L" w:hAnsi="Nimbus Roman No9 L" w:eastAsia="仿宋_GB2312" w:cs="Nimbus Roman No9 L"/>
          <w:color w:val="000000"/>
          <w:sz w:val="32"/>
          <w:szCs w:val="40"/>
        </w:rPr>
        <w:t>推进我省相关产业创新发展</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分为重点项目和一般项目，重点项目支持经费为20-50万，一般项目支持经费为</w:t>
      </w:r>
      <w:r>
        <w:rPr>
          <w:rFonts w:hint="default" w:ascii="Times New Roman" w:hAnsi="Times New Roman" w:eastAsia="仿宋_GB2312" w:cs="Times New Roman"/>
          <w:color w:val="000000"/>
          <w:sz w:val="32"/>
          <w:szCs w:val="32"/>
        </w:rPr>
        <w:t>5万元/项或者10万元/项</w:t>
      </w:r>
      <w:r>
        <w:rPr>
          <w:rFonts w:hint="eastAsia" w:ascii="Times New Roman" w:hAnsi="Times New Roman" w:eastAsia="仿宋_GB2312" w:cs="Times New Roman"/>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Cs/>
          <w:color w:val="000000"/>
          <w:spacing w:val="0"/>
          <w:sz w:val="32"/>
          <w:szCs w:val="32"/>
          <w:lang w:eastAsia="zh-CN"/>
        </w:rPr>
      </w:pPr>
      <w:r>
        <w:rPr>
          <w:rFonts w:hint="eastAsia" w:ascii="Times New Roman" w:hAnsi="Times New Roman" w:eastAsia="仿宋_GB2312" w:cs="Times New Roman"/>
          <w:b/>
          <w:bCs/>
          <w:color w:val="000000"/>
          <w:kern w:val="2"/>
          <w:sz w:val="32"/>
          <w:szCs w:val="32"/>
          <w:lang w:val="en-US" w:eastAsia="zh-CN" w:bidi="ar-SA"/>
        </w:rPr>
        <w:t>（6</w:t>
      </w:r>
      <w:r>
        <w:rPr>
          <w:rFonts w:hint="default" w:ascii="Times New Roman" w:hAnsi="Times New Roman" w:eastAsia="仿宋_GB2312" w:cs="Times New Roman"/>
          <w:b/>
          <w:bCs/>
          <w:color w:val="000000"/>
          <w:kern w:val="2"/>
          <w:sz w:val="32"/>
          <w:szCs w:val="32"/>
          <w:lang w:val="en-US" w:eastAsia="zh-CN" w:bidi="ar-SA"/>
        </w:rPr>
        <w:t>）</w:t>
      </w:r>
      <w:r>
        <w:rPr>
          <w:rFonts w:hint="eastAsia" w:ascii="Calibri" w:hAnsi="Calibri" w:eastAsia="仿宋_GB2312" w:cs="Times New Roman"/>
          <w:b/>
          <w:color w:val="000000"/>
          <w:kern w:val="2"/>
          <w:sz w:val="32"/>
          <w:szCs w:val="32"/>
          <w:lang w:val="en-US" w:eastAsia="zh-CN" w:bidi="ar-SA"/>
        </w:rPr>
        <w:t>企业（</w:t>
      </w:r>
      <w:r>
        <w:rPr>
          <w:rFonts w:hint="default" w:ascii="Calibri" w:hAnsi="Calibri" w:eastAsia="仿宋_GB2312" w:cs="Times New Roman"/>
          <w:b/>
          <w:color w:val="000000"/>
          <w:kern w:val="2"/>
          <w:sz w:val="32"/>
          <w:szCs w:val="32"/>
          <w:lang w:val="en-US" w:eastAsia="zh-CN" w:bidi="ar-SA"/>
        </w:rPr>
        <w:t>五凌电力有限公司</w:t>
      </w:r>
      <w:r>
        <w:rPr>
          <w:rFonts w:hint="eastAsia" w:ascii="Calibri" w:hAnsi="Calibri" w:eastAsia="仿宋_GB2312" w:cs="Times New Roman"/>
          <w:b/>
          <w:color w:val="000000"/>
          <w:kern w:val="2"/>
          <w:sz w:val="32"/>
          <w:szCs w:val="32"/>
          <w:lang w:val="en-US" w:eastAsia="zh-CN" w:bidi="ar-SA"/>
        </w:rPr>
        <w:t>）联合基金项目。</w:t>
      </w:r>
      <w:r>
        <w:rPr>
          <w:rFonts w:hint="eastAsia" w:ascii="Times New Roman" w:hAnsi="Times New Roman" w:eastAsia="仿宋_GB2312" w:cs="Times New Roman"/>
          <w:color w:val="000000"/>
          <w:kern w:val="2"/>
          <w:sz w:val="32"/>
          <w:szCs w:val="32"/>
          <w:lang w:val="en-US" w:eastAsia="zh-CN" w:bidi="ar-SA"/>
        </w:rPr>
        <w:t>旨在</w:t>
      </w:r>
      <w:r>
        <w:rPr>
          <w:rFonts w:hint="default" w:ascii="Nimbus Roman No9 L" w:hAnsi="Nimbus Roman No9 L" w:eastAsia="仿宋_GB2312" w:cs="Nimbus Roman No9 L"/>
          <w:color w:val="000000"/>
          <w:sz w:val="32"/>
          <w:szCs w:val="40"/>
          <w:lang w:val="en-US" w:eastAsia="zh-CN"/>
        </w:rPr>
        <w:t>围绕</w:t>
      </w:r>
      <w:r>
        <w:rPr>
          <w:rFonts w:hint="eastAsia" w:ascii="Nimbus Roman No9 L" w:hAnsi="Nimbus Roman No9 L" w:eastAsia="仿宋_GB2312" w:cs="Nimbus Roman No9 L"/>
          <w:color w:val="000000"/>
          <w:sz w:val="32"/>
          <w:szCs w:val="40"/>
          <w:lang w:val="en-US" w:eastAsia="zh-CN"/>
        </w:rPr>
        <w:t>电力</w:t>
      </w:r>
      <w:r>
        <w:rPr>
          <w:rFonts w:hint="eastAsia" w:ascii="Times New Roman" w:hAnsi="Times New Roman" w:eastAsia="仿宋_GB2312" w:cs="Times New Roman"/>
          <w:bCs/>
          <w:color w:val="000000"/>
          <w:spacing w:val="0"/>
          <w:sz w:val="32"/>
          <w:szCs w:val="32"/>
          <w:lang w:eastAsia="zh-CN"/>
        </w:rPr>
        <w:t>等</w:t>
      </w:r>
      <w:r>
        <w:rPr>
          <w:rFonts w:hint="default" w:ascii="Times New Roman" w:hAnsi="Times New Roman" w:eastAsia="仿宋_GB2312" w:cs="Times New Roman"/>
          <w:bCs/>
          <w:color w:val="000000"/>
          <w:spacing w:val="0"/>
          <w:sz w:val="32"/>
          <w:szCs w:val="32"/>
        </w:rPr>
        <w:t>领域</w:t>
      </w:r>
      <w:r>
        <w:rPr>
          <w:rFonts w:hint="default" w:ascii="Nimbus Roman No9 L" w:hAnsi="Nimbus Roman No9 L" w:eastAsia="仿宋_GB2312" w:cs="Nimbus Roman No9 L"/>
          <w:color w:val="000000"/>
          <w:sz w:val="32"/>
          <w:szCs w:val="40"/>
          <w:lang w:val="en-US" w:eastAsia="zh-CN"/>
        </w:rPr>
        <w:t>重点科学问题进行突破</w:t>
      </w:r>
      <w:r>
        <w:rPr>
          <w:rFonts w:hint="eastAsia" w:ascii="Nimbus Roman No9 L" w:hAnsi="Nimbus Roman No9 L" w:eastAsia="仿宋_GB2312" w:cs="Nimbus Roman No9 L"/>
          <w:color w:val="000000"/>
          <w:sz w:val="32"/>
          <w:szCs w:val="40"/>
          <w:lang w:val="en-US" w:eastAsia="zh-CN"/>
        </w:rPr>
        <w:t>，</w:t>
      </w:r>
      <w:r>
        <w:rPr>
          <w:rFonts w:ascii="Nimbus Roman No9 L" w:hAnsi="Nimbus Roman No9 L" w:eastAsia="仿宋_GB2312" w:cs="Nimbus Roman No9 L"/>
          <w:color w:val="000000"/>
          <w:sz w:val="32"/>
          <w:szCs w:val="40"/>
        </w:rPr>
        <w:t>推动特定领域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w:t>
      </w:r>
      <w:r>
        <w:rPr>
          <w:rFonts w:hint="default" w:ascii="Times New Roman" w:hAnsi="Times New Roman" w:eastAsia="仿宋_GB2312" w:cs="Times New Roman"/>
          <w:bCs/>
          <w:color w:val="000000"/>
          <w:spacing w:val="0"/>
          <w:sz w:val="32"/>
          <w:szCs w:val="32"/>
        </w:rPr>
        <w:t>培养</w:t>
      </w:r>
      <w:r>
        <w:rPr>
          <w:rFonts w:hint="eastAsia" w:ascii="Times New Roman" w:hAnsi="Times New Roman" w:eastAsia="仿宋_GB2312" w:cs="Times New Roman"/>
          <w:bCs/>
          <w:color w:val="000000"/>
          <w:spacing w:val="0"/>
          <w:sz w:val="32"/>
          <w:szCs w:val="32"/>
          <w:lang w:eastAsia="zh-CN"/>
        </w:rPr>
        <w:t>电力</w:t>
      </w:r>
      <w:r>
        <w:rPr>
          <w:rFonts w:hint="default" w:ascii="Times New Roman" w:hAnsi="Times New Roman" w:eastAsia="仿宋_GB2312" w:cs="Times New Roman"/>
          <w:bCs/>
          <w:color w:val="000000"/>
          <w:spacing w:val="0"/>
          <w:sz w:val="32"/>
          <w:szCs w:val="32"/>
        </w:rPr>
        <w:t>行业专业技术人才，</w:t>
      </w:r>
      <w:r>
        <w:rPr>
          <w:rFonts w:ascii="Nimbus Roman No9 L" w:hAnsi="Nimbus Roman No9 L" w:eastAsia="仿宋_GB2312" w:cs="Nimbus Roman No9 L"/>
          <w:color w:val="000000"/>
          <w:sz w:val="32"/>
          <w:szCs w:val="40"/>
        </w:rPr>
        <w:t>推进我省相关产业创新发展</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分为重点项目和一般项目，重点项目支持经费为20-50万，一般项目支持经费为</w:t>
      </w:r>
      <w:r>
        <w:rPr>
          <w:rFonts w:hint="default" w:ascii="Times New Roman" w:hAnsi="Times New Roman" w:eastAsia="仿宋_GB2312" w:cs="Times New Roman"/>
          <w:color w:val="000000"/>
          <w:sz w:val="32"/>
          <w:szCs w:val="32"/>
        </w:rPr>
        <w:t>5万元/项或者10万元/项</w:t>
      </w:r>
      <w:r>
        <w:rPr>
          <w:rFonts w:hint="eastAsia" w:ascii="Times New Roman" w:hAnsi="Times New Roman" w:eastAsia="仿宋_GB2312" w:cs="Times New Roman"/>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Cs/>
          <w:color w:val="000000"/>
          <w:spacing w:val="0"/>
          <w:sz w:val="32"/>
          <w:szCs w:val="32"/>
          <w:lang w:eastAsia="zh-CN"/>
        </w:rPr>
      </w:pPr>
      <w:r>
        <w:rPr>
          <w:rFonts w:hint="eastAsia" w:ascii="Calibri" w:hAnsi="Calibri" w:eastAsia="仿宋_GB2312" w:cs="Times New Roman"/>
          <w:b/>
          <w:color w:val="000000"/>
          <w:kern w:val="2"/>
          <w:sz w:val="32"/>
          <w:szCs w:val="32"/>
          <w:lang w:val="en-US" w:eastAsia="zh-CN" w:bidi="ar-SA"/>
        </w:rPr>
        <w:t>（</w:t>
      </w:r>
      <w:r>
        <w:rPr>
          <w:rFonts w:hint="default" w:ascii="Times New Roman" w:hAnsi="Times New Roman" w:eastAsia="仿宋_GB2312" w:cs="Times New Roman"/>
          <w:b/>
          <w:color w:val="000000"/>
          <w:kern w:val="2"/>
          <w:sz w:val="32"/>
          <w:szCs w:val="32"/>
          <w:lang w:val="en-US" w:eastAsia="zh-CN" w:bidi="ar-SA"/>
        </w:rPr>
        <w:t>7</w:t>
      </w:r>
      <w:r>
        <w:rPr>
          <w:rFonts w:hint="default" w:ascii="Calibri" w:hAnsi="Calibri" w:eastAsia="仿宋_GB2312" w:cs="Times New Roman"/>
          <w:b/>
          <w:color w:val="000000"/>
          <w:kern w:val="2"/>
          <w:sz w:val="32"/>
          <w:szCs w:val="32"/>
          <w:lang w:val="en-US" w:eastAsia="zh-CN" w:bidi="ar-SA"/>
        </w:rPr>
        <w:t>）</w:t>
      </w:r>
      <w:r>
        <w:rPr>
          <w:rFonts w:hint="eastAsia" w:ascii="Calibri" w:hAnsi="Calibri" w:eastAsia="仿宋_GB2312" w:cs="Times New Roman"/>
          <w:b/>
          <w:color w:val="000000"/>
          <w:kern w:val="2"/>
          <w:sz w:val="32"/>
          <w:szCs w:val="32"/>
          <w:lang w:val="en-US" w:eastAsia="zh-CN" w:bidi="ar-SA"/>
        </w:rPr>
        <w:t>企业（</w:t>
      </w:r>
      <w:r>
        <w:rPr>
          <w:rFonts w:hint="default" w:ascii="Calibri" w:hAnsi="Calibri" w:eastAsia="仿宋_GB2312" w:cs="Times New Roman"/>
          <w:b/>
          <w:color w:val="000000"/>
          <w:kern w:val="2"/>
          <w:sz w:val="32"/>
          <w:szCs w:val="32"/>
          <w:lang w:val="en-US" w:eastAsia="zh-CN" w:bidi="ar-SA"/>
        </w:rPr>
        <w:t>湖南湘雅博爱康复医院有限公司</w:t>
      </w:r>
      <w:r>
        <w:rPr>
          <w:rFonts w:hint="eastAsia" w:ascii="Calibri" w:hAnsi="Calibri" w:eastAsia="仿宋_GB2312" w:cs="Times New Roman"/>
          <w:b/>
          <w:color w:val="000000"/>
          <w:kern w:val="2"/>
          <w:sz w:val="32"/>
          <w:szCs w:val="32"/>
          <w:lang w:val="en-US" w:eastAsia="zh-CN" w:bidi="ar-SA"/>
        </w:rPr>
        <w:t>）联合基金项目。</w:t>
      </w:r>
      <w:r>
        <w:rPr>
          <w:rFonts w:hint="default" w:ascii="Times New Roman" w:hAnsi="Times New Roman" w:eastAsia="仿宋_GB2312" w:cs="Times New Roman"/>
          <w:bCs/>
          <w:color w:val="000000"/>
          <w:spacing w:val="0"/>
          <w:sz w:val="32"/>
          <w:szCs w:val="32"/>
        </w:rPr>
        <w:t>旨在</w:t>
      </w:r>
      <w:r>
        <w:rPr>
          <w:rFonts w:hint="default" w:ascii="Nimbus Roman No9 L" w:hAnsi="Nimbus Roman No9 L" w:eastAsia="仿宋_GB2312" w:cs="Nimbus Roman No9 L"/>
          <w:color w:val="000000"/>
          <w:sz w:val="32"/>
          <w:szCs w:val="40"/>
          <w:lang w:val="en-US" w:eastAsia="zh-CN"/>
        </w:rPr>
        <w:t>围绕</w:t>
      </w:r>
      <w:r>
        <w:rPr>
          <w:rFonts w:hint="default" w:ascii="Times New Roman" w:hAnsi="Times New Roman" w:eastAsia="仿宋_GB2312" w:cs="Times New Roman"/>
          <w:bCs/>
          <w:color w:val="000000"/>
          <w:spacing w:val="0"/>
          <w:sz w:val="32"/>
          <w:szCs w:val="32"/>
        </w:rPr>
        <w:t>康复评定、康复治疗等</w:t>
      </w:r>
      <w:r>
        <w:rPr>
          <w:rFonts w:hint="eastAsia" w:ascii="Times New Roman" w:hAnsi="Times New Roman" w:eastAsia="仿宋_GB2312" w:cs="Times New Roman"/>
          <w:bCs/>
          <w:color w:val="000000"/>
          <w:spacing w:val="0"/>
          <w:sz w:val="32"/>
          <w:szCs w:val="32"/>
          <w:lang w:eastAsia="zh-CN"/>
        </w:rPr>
        <w:t>领域</w:t>
      </w:r>
      <w:r>
        <w:rPr>
          <w:rFonts w:hint="default" w:ascii="Nimbus Roman No9 L" w:hAnsi="Nimbus Roman No9 L" w:eastAsia="仿宋_GB2312" w:cs="Nimbus Roman No9 L"/>
          <w:color w:val="000000"/>
          <w:sz w:val="32"/>
          <w:szCs w:val="40"/>
          <w:lang w:val="en-US" w:eastAsia="zh-CN"/>
        </w:rPr>
        <w:t>重点科学问题进行突破</w:t>
      </w:r>
      <w:r>
        <w:rPr>
          <w:rFonts w:hint="eastAsia" w:ascii="Nimbus Roman No9 L" w:hAnsi="Nimbus Roman No9 L" w:eastAsia="仿宋_GB2312" w:cs="Nimbus Roman No9 L"/>
          <w:color w:val="000000"/>
          <w:sz w:val="32"/>
          <w:szCs w:val="40"/>
          <w:lang w:val="en-US" w:eastAsia="zh-CN"/>
        </w:rPr>
        <w:t>，</w:t>
      </w:r>
      <w:r>
        <w:rPr>
          <w:rFonts w:ascii="Nimbus Roman No9 L" w:hAnsi="Nimbus Roman No9 L" w:eastAsia="仿宋_GB2312" w:cs="Nimbus Roman No9 L"/>
          <w:color w:val="000000"/>
          <w:sz w:val="32"/>
          <w:szCs w:val="40"/>
        </w:rPr>
        <w:t>推动</w:t>
      </w:r>
      <w:r>
        <w:rPr>
          <w:rFonts w:hint="eastAsia" w:ascii="Nimbus Roman No9 L" w:hAnsi="Nimbus Roman No9 L" w:eastAsia="仿宋_GB2312" w:cs="Nimbus Roman No9 L"/>
          <w:color w:val="000000"/>
          <w:sz w:val="32"/>
          <w:szCs w:val="40"/>
          <w:lang w:eastAsia="zh-CN"/>
        </w:rPr>
        <w:t>干细胞等</w:t>
      </w:r>
      <w:r>
        <w:rPr>
          <w:rFonts w:ascii="Nimbus Roman No9 L" w:hAnsi="Nimbus Roman No9 L" w:eastAsia="仿宋_GB2312" w:cs="Nimbus Roman No9 L"/>
          <w:color w:val="000000"/>
          <w:sz w:val="32"/>
          <w:szCs w:val="40"/>
        </w:rPr>
        <w:t>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w:t>
      </w:r>
      <w:r>
        <w:rPr>
          <w:rFonts w:hint="default" w:ascii="Times New Roman" w:hAnsi="Times New Roman" w:eastAsia="仿宋_GB2312" w:cs="Times New Roman"/>
          <w:bCs/>
          <w:color w:val="000000"/>
          <w:spacing w:val="0"/>
          <w:sz w:val="32"/>
          <w:szCs w:val="32"/>
        </w:rPr>
        <w:t>培养康复医学行业专业技术人才，</w:t>
      </w:r>
      <w:r>
        <w:rPr>
          <w:rFonts w:ascii="Nimbus Roman No9 L" w:hAnsi="Nimbus Roman No9 L" w:eastAsia="仿宋_GB2312" w:cs="Nimbus Roman No9 L"/>
          <w:color w:val="000000"/>
          <w:sz w:val="32"/>
          <w:szCs w:val="40"/>
        </w:rPr>
        <w:t>推进我省相关产业创新发展</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分为重大项目</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重点项目和一般项目，重</w:t>
      </w:r>
      <w:r>
        <w:rPr>
          <w:rFonts w:hint="eastAsia" w:ascii="Times New Roman" w:hAnsi="Times New Roman" w:eastAsia="仿宋_GB2312" w:cs="Times New Roman"/>
          <w:bCs/>
          <w:color w:val="000000"/>
          <w:spacing w:val="0"/>
          <w:sz w:val="32"/>
          <w:szCs w:val="32"/>
          <w:lang w:eastAsia="zh-CN"/>
        </w:rPr>
        <w:t>大</w:t>
      </w:r>
      <w:r>
        <w:rPr>
          <w:rFonts w:hint="default" w:ascii="Times New Roman" w:hAnsi="Times New Roman" w:eastAsia="仿宋_GB2312" w:cs="Times New Roman"/>
          <w:bCs/>
          <w:color w:val="000000"/>
          <w:spacing w:val="0"/>
          <w:sz w:val="32"/>
          <w:szCs w:val="32"/>
        </w:rPr>
        <w:t>项目支持经费100万元</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重点项目支持经费为20-50万，一般项目支持经费为</w:t>
      </w:r>
      <w:r>
        <w:rPr>
          <w:rFonts w:hint="default" w:ascii="Times New Roman" w:hAnsi="Times New Roman" w:eastAsia="仿宋_GB2312" w:cs="Times New Roman"/>
          <w:color w:val="000000"/>
          <w:sz w:val="32"/>
          <w:szCs w:val="32"/>
        </w:rPr>
        <w:t>5万元/项或者10万元/项</w:t>
      </w:r>
      <w:r>
        <w:rPr>
          <w:rFonts w:hint="eastAsia" w:ascii="Times New Roman" w:hAnsi="Times New Roman" w:eastAsia="仿宋_GB2312" w:cs="Times New Roman"/>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Cs/>
          <w:color w:val="000000"/>
          <w:spacing w:val="0"/>
          <w:sz w:val="32"/>
          <w:szCs w:val="32"/>
          <w:lang w:eastAsia="zh-CN"/>
        </w:rPr>
      </w:pPr>
      <w:r>
        <w:rPr>
          <w:rFonts w:hint="eastAsia" w:ascii="Calibri" w:hAnsi="Calibri" w:eastAsia="仿宋_GB2312" w:cs="Times New Roman"/>
          <w:b/>
          <w:color w:val="000000"/>
          <w:kern w:val="2"/>
          <w:sz w:val="32"/>
          <w:szCs w:val="32"/>
          <w:lang w:val="en-US" w:eastAsia="zh-CN" w:bidi="ar-SA"/>
        </w:rPr>
        <w:t>（</w:t>
      </w:r>
      <w:r>
        <w:rPr>
          <w:rFonts w:hint="eastAsia" w:ascii="Times New Roman" w:hAnsi="Times New Roman" w:eastAsia="仿宋_GB2312" w:cs="Times New Roman"/>
          <w:b/>
          <w:color w:val="000000"/>
          <w:kern w:val="2"/>
          <w:sz w:val="32"/>
          <w:szCs w:val="32"/>
          <w:lang w:val="en-US" w:eastAsia="zh-CN" w:bidi="ar-SA"/>
        </w:rPr>
        <w:t>8</w:t>
      </w:r>
      <w:r>
        <w:rPr>
          <w:rFonts w:hint="default" w:ascii="Calibri" w:hAnsi="Calibri" w:eastAsia="仿宋_GB2312" w:cs="Times New Roman"/>
          <w:b/>
          <w:color w:val="000000"/>
          <w:kern w:val="2"/>
          <w:sz w:val="32"/>
          <w:szCs w:val="32"/>
          <w:lang w:val="en-US" w:eastAsia="zh-CN" w:bidi="ar-SA"/>
        </w:rPr>
        <w:t>）</w:t>
      </w:r>
      <w:r>
        <w:rPr>
          <w:rFonts w:hint="eastAsia" w:ascii="Calibri" w:hAnsi="Calibri" w:eastAsia="仿宋_GB2312" w:cs="Times New Roman"/>
          <w:b/>
          <w:color w:val="000000"/>
          <w:kern w:val="2"/>
          <w:sz w:val="32"/>
          <w:szCs w:val="32"/>
          <w:lang w:val="en-US" w:eastAsia="zh-CN" w:bidi="ar-SA"/>
        </w:rPr>
        <w:t>企业（</w:t>
      </w:r>
      <w:r>
        <w:rPr>
          <w:rFonts w:hint="default" w:ascii="Calibri" w:hAnsi="Calibri" w:eastAsia="仿宋_GB2312" w:cs="Times New Roman"/>
          <w:b/>
          <w:color w:val="000000"/>
          <w:kern w:val="2"/>
          <w:sz w:val="32"/>
          <w:szCs w:val="32"/>
          <w:lang w:val="en-US" w:eastAsia="zh-CN" w:bidi="ar-SA"/>
        </w:rPr>
        <w:t>湖南光琇高新生命科技有限公司</w:t>
      </w:r>
      <w:r>
        <w:rPr>
          <w:rFonts w:hint="eastAsia" w:ascii="Calibri" w:hAnsi="Calibri" w:eastAsia="仿宋_GB2312" w:cs="Times New Roman"/>
          <w:b/>
          <w:color w:val="000000"/>
          <w:kern w:val="2"/>
          <w:sz w:val="32"/>
          <w:szCs w:val="32"/>
          <w:lang w:val="en-US" w:eastAsia="zh-CN" w:bidi="ar-SA"/>
        </w:rPr>
        <w:t>）联合基金项目。</w:t>
      </w:r>
      <w:r>
        <w:rPr>
          <w:rFonts w:hint="default" w:ascii="Times New Roman" w:hAnsi="Times New Roman" w:eastAsia="仿宋_GB2312" w:cs="Times New Roman"/>
          <w:bCs/>
          <w:color w:val="000000"/>
          <w:spacing w:val="0"/>
          <w:sz w:val="32"/>
          <w:szCs w:val="32"/>
        </w:rPr>
        <w:t>旨在</w:t>
      </w:r>
      <w:r>
        <w:rPr>
          <w:rFonts w:hint="default" w:ascii="Nimbus Roman No9 L" w:hAnsi="Nimbus Roman No9 L" w:eastAsia="仿宋_GB2312" w:cs="Nimbus Roman No9 L"/>
          <w:color w:val="000000"/>
          <w:sz w:val="32"/>
          <w:szCs w:val="40"/>
          <w:lang w:val="en-US" w:eastAsia="zh-CN"/>
        </w:rPr>
        <w:t>围绕</w:t>
      </w:r>
      <w:r>
        <w:rPr>
          <w:rFonts w:hint="default" w:ascii="Times New Roman" w:hAnsi="Times New Roman" w:eastAsia="仿宋_GB2312" w:cs="Times New Roman"/>
          <w:bCs/>
          <w:color w:val="000000"/>
          <w:spacing w:val="0"/>
          <w:sz w:val="32"/>
          <w:szCs w:val="32"/>
        </w:rPr>
        <w:t>干细胞、生殖与遗传领域</w:t>
      </w:r>
      <w:r>
        <w:rPr>
          <w:rFonts w:hint="default" w:ascii="Nimbus Roman No9 L" w:hAnsi="Nimbus Roman No9 L" w:eastAsia="仿宋_GB2312" w:cs="Nimbus Roman No9 L"/>
          <w:color w:val="000000"/>
          <w:sz w:val="32"/>
          <w:szCs w:val="40"/>
          <w:lang w:val="en-US" w:eastAsia="zh-CN"/>
        </w:rPr>
        <w:t>重点科学问题进行突破</w:t>
      </w:r>
      <w:r>
        <w:rPr>
          <w:rFonts w:hint="eastAsia" w:ascii="Nimbus Roman No9 L" w:hAnsi="Nimbus Roman No9 L" w:eastAsia="仿宋_GB2312" w:cs="Nimbus Roman No9 L"/>
          <w:color w:val="000000"/>
          <w:sz w:val="32"/>
          <w:szCs w:val="40"/>
          <w:lang w:val="en-US" w:eastAsia="zh-CN"/>
        </w:rPr>
        <w:t>，</w:t>
      </w:r>
      <w:r>
        <w:rPr>
          <w:rFonts w:ascii="Nimbus Roman No9 L" w:hAnsi="Nimbus Roman No9 L" w:eastAsia="仿宋_GB2312" w:cs="Nimbus Roman No9 L"/>
          <w:color w:val="000000"/>
          <w:sz w:val="32"/>
          <w:szCs w:val="40"/>
        </w:rPr>
        <w:t>推动特定领域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w:t>
      </w:r>
      <w:r>
        <w:rPr>
          <w:rFonts w:hint="default" w:ascii="Times New Roman" w:hAnsi="Times New Roman" w:eastAsia="仿宋_GB2312" w:cs="Times New Roman"/>
          <w:bCs/>
          <w:color w:val="000000"/>
          <w:spacing w:val="0"/>
          <w:sz w:val="32"/>
          <w:szCs w:val="32"/>
        </w:rPr>
        <w:t>培养辅助生殖技术行业专业技术人才，</w:t>
      </w:r>
      <w:r>
        <w:rPr>
          <w:rFonts w:ascii="Nimbus Roman No9 L" w:hAnsi="Nimbus Roman No9 L" w:eastAsia="仿宋_GB2312" w:cs="Nimbus Roman No9 L"/>
          <w:color w:val="000000"/>
          <w:sz w:val="32"/>
          <w:szCs w:val="40"/>
        </w:rPr>
        <w:t>推进我省相关产业创新发展</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分为重点项目和一般项目，重点项目支持经费为20-50万，一般项目支持经费为</w:t>
      </w:r>
      <w:r>
        <w:rPr>
          <w:rFonts w:hint="default" w:ascii="Times New Roman" w:hAnsi="Times New Roman" w:eastAsia="仿宋_GB2312" w:cs="Times New Roman"/>
          <w:color w:val="000000"/>
          <w:sz w:val="32"/>
          <w:szCs w:val="32"/>
        </w:rPr>
        <w:t>5万元/项或者10万元/项</w:t>
      </w:r>
      <w:r>
        <w:rPr>
          <w:rFonts w:hint="eastAsia" w:ascii="Times New Roman" w:hAnsi="Times New Roman" w:eastAsia="仿宋_GB2312" w:cs="Times New Roman"/>
          <w:bCs/>
          <w:color w:val="000000"/>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eastAsia="仿宋_GB2312"/>
          <w:color w:val="000000"/>
          <w:sz w:val="32"/>
          <w:szCs w:val="32"/>
        </w:rPr>
      </w:pPr>
      <w:r>
        <w:rPr>
          <w:rFonts w:eastAsia="仿宋_GB2312"/>
          <w:color w:val="000000"/>
          <w:sz w:val="32"/>
          <w:szCs w:val="32"/>
        </w:rPr>
        <w:t>申请者一经选定项目类型，在申报、受理、评审及立项过程中不得转为其他项目类型。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bCs/>
          <w:color w:val="000000"/>
          <w:sz w:val="32"/>
          <w:szCs w:val="32"/>
        </w:rPr>
      </w:pPr>
      <w:r>
        <w:rPr>
          <w:rFonts w:hint="eastAsia" w:eastAsia="黑体"/>
          <w:bCs/>
          <w:color w:val="000000"/>
          <w:sz w:val="32"/>
          <w:szCs w:val="32"/>
          <w:lang w:val="en-US" w:eastAsia="zh-CN"/>
        </w:rPr>
        <w:t>六</w:t>
      </w:r>
      <w:r>
        <w:rPr>
          <w:rFonts w:eastAsia="黑体"/>
          <w:bCs/>
          <w:color w:val="000000"/>
          <w:sz w:val="32"/>
          <w:szCs w:val="32"/>
        </w:rPr>
        <w:t>、申请者的条件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000000"/>
          <w:spacing w:val="0"/>
          <w:sz w:val="32"/>
          <w:szCs w:val="32"/>
        </w:rPr>
      </w:pPr>
      <w:r>
        <w:rPr>
          <w:rFonts w:eastAsia="仿宋_GB2312"/>
          <w:color w:val="000000"/>
          <w:spacing w:val="0"/>
          <w:sz w:val="32"/>
          <w:szCs w:val="32"/>
        </w:rPr>
        <w:t>凡在省基金委注册的依托单位的科技人员，以及</w:t>
      </w:r>
      <w:r>
        <w:rPr>
          <w:rFonts w:eastAsia="仿宋_GB2312"/>
          <w:bCs/>
          <w:color w:val="000000"/>
          <w:spacing w:val="0"/>
          <w:sz w:val="32"/>
          <w:szCs w:val="32"/>
        </w:rPr>
        <w:t>无工作单位或者所在单位不是依托单位，经与省自科基金依托单位协商，取得该依托单位同意后并签订书面协议的科研人员，</w:t>
      </w:r>
      <w:r>
        <w:rPr>
          <w:rFonts w:eastAsia="仿宋_GB2312"/>
          <w:color w:val="000000"/>
          <w:spacing w:val="0"/>
          <w:sz w:val="32"/>
          <w:szCs w:val="32"/>
        </w:rPr>
        <w:t>均可申请省自科基金。申请者（项目负责人）应具备下列基本条件：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000000"/>
          <w:spacing w:val="0"/>
          <w:sz w:val="32"/>
          <w:szCs w:val="32"/>
        </w:rPr>
      </w:pPr>
      <w:r>
        <w:rPr>
          <w:rFonts w:hint="default" w:ascii="Times New Roman" w:hAnsi="Times New Roman" w:eastAsia="仿宋_GB2312" w:cs="Times New Roman"/>
          <w:color w:val="000000"/>
          <w:spacing w:val="0"/>
          <w:sz w:val="32"/>
          <w:szCs w:val="32"/>
        </w:rPr>
        <w:t>1</w:t>
      </w:r>
      <w:r>
        <w:rPr>
          <w:rFonts w:eastAsia="仿宋_GB2312"/>
          <w:color w:val="000000"/>
          <w:spacing w:val="0"/>
          <w:sz w:val="32"/>
          <w:szCs w:val="32"/>
        </w:rPr>
        <w:t>．</w:t>
      </w:r>
      <w:r>
        <w:rPr>
          <w:rFonts w:hint="default" w:ascii="Times New Roman" w:hAnsi="Times New Roman" w:eastAsia="仿宋_GB2312" w:cs="Times New Roman"/>
          <w:color w:val="000000"/>
          <w:spacing w:val="0"/>
          <w:sz w:val="32"/>
          <w:szCs w:val="32"/>
        </w:rPr>
        <w:t>申请者</w:t>
      </w:r>
      <w:r>
        <w:rPr>
          <w:rFonts w:hint="eastAsia" w:ascii="Times New Roman" w:hAnsi="Times New Roman" w:eastAsia="仿宋_GB2312" w:cs="Times New Roman"/>
          <w:color w:val="000000"/>
          <w:spacing w:val="0"/>
          <w:sz w:val="32"/>
          <w:szCs w:val="32"/>
          <w:lang w:eastAsia="zh-CN"/>
        </w:rPr>
        <w:t>须</w:t>
      </w:r>
      <w:r>
        <w:rPr>
          <w:rFonts w:hint="default" w:ascii="Times New Roman" w:hAnsi="Times New Roman" w:eastAsia="仿宋_GB2312" w:cs="Times New Roman"/>
          <w:color w:val="000000"/>
          <w:spacing w:val="0"/>
          <w:sz w:val="32"/>
          <w:szCs w:val="32"/>
        </w:rPr>
        <w:t>具有中华人民共和国国籍</w:t>
      </w:r>
      <w:r>
        <w:rPr>
          <w:rFonts w:hint="eastAsia" w:ascii="Times New Roman" w:hAnsi="Times New Roman" w:eastAsia="仿宋_GB2312" w:cs="Times New Roman"/>
          <w:color w:val="000000"/>
          <w:spacing w:val="0"/>
          <w:sz w:val="32"/>
          <w:szCs w:val="32"/>
          <w:lang w:eastAsia="zh-CN"/>
        </w:rPr>
        <w:t>，如申请者为外籍，须与省内</w:t>
      </w:r>
      <w:r>
        <w:rPr>
          <w:rFonts w:eastAsia="仿宋_GB2312"/>
          <w:bCs/>
          <w:color w:val="000000"/>
          <w:spacing w:val="0"/>
          <w:sz w:val="32"/>
          <w:szCs w:val="32"/>
        </w:rPr>
        <w:t>自科基金依托单位</w:t>
      </w:r>
      <w:r>
        <w:rPr>
          <w:rFonts w:hint="eastAsia" w:eastAsia="仿宋_GB2312"/>
          <w:bCs/>
          <w:color w:val="000000"/>
          <w:spacing w:val="0"/>
          <w:sz w:val="32"/>
          <w:szCs w:val="32"/>
          <w:lang w:eastAsia="zh-CN"/>
        </w:rPr>
        <w:t>签订正式聘用合同且每年在依托单位从事研究工作的时间不少于</w:t>
      </w:r>
      <w:r>
        <w:rPr>
          <w:rFonts w:hint="default" w:ascii="Times New Roman" w:hAnsi="Times New Roman" w:eastAsia="仿宋_GB2312" w:cs="Times New Roman"/>
          <w:bCs/>
          <w:color w:val="000000"/>
          <w:spacing w:val="0"/>
          <w:sz w:val="32"/>
          <w:szCs w:val="32"/>
          <w:lang w:val="en-US" w:eastAsia="zh-CN"/>
        </w:rPr>
        <w:t>9</w:t>
      </w:r>
      <w:r>
        <w:rPr>
          <w:rFonts w:hint="eastAsia" w:eastAsia="仿宋_GB2312"/>
          <w:bCs/>
          <w:color w:val="000000"/>
          <w:spacing w:val="0"/>
          <w:sz w:val="32"/>
          <w:szCs w:val="32"/>
          <w:lang w:val="en-US" w:eastAsia="zh-CN"/>
        </w:rPr>
        <w:t>个月。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000000"/>
          <w:spacing w:val="0"/>
          <w:sz w:val="32"/>
          <w:szCs w:val="32"/>
        </w:rPr>
      </w:pPr>
      <w:r>
        <w:rPr>
          <w:rFonts w:hint="default" w:ascii="Times New Roman" w:hAnsi="Times New Roman" w:eastAsia="仿宋_GB2312" w:cs="Times New Roman"/>
          <w:color w:val="000000"/>
          <w:spacing w:val="0"/>
          <w:sz w:val="32"/>
          <w:szCs w:val="32"/>
          <w:lang w:val="en-US" w:eastAsia="zh-CN"/>
        </w:rPr>
        <w:t>2</w:t>
      </w:r>
      <w:r>
        <w:rPr>
          <w:rFonts w:hint="eastAsia" w:eastAsia="仿宋_GB2312"/>
          <w:color w:val="000000"/>
          <w:spacing w:val="0"/>
          <w:sz w:val="32"/>
          <w:szCs w:val="32"/>
          <w:lang w:val="en-US" w:eastAsia="zh-CN"/>
        </w:rPr>
        <w:t xml:space="preserve">. </w:t>
      </w:r>
      <w:r>
        <w:rPr>
          <w:rFonts w:eastAsia="仿宋_GB2312"/>
          <w:color w:val="000000"/>
          <w:spacing w:val="0"/>
          <w:sz w:val="32"/>
          <w:szCs w:val="32"/>
        </w:rPr>
        <w:t>申请者应当具有良好的科学道德和科研信用，具备一定的科研基础，必须是项目的实际主持人，限为</w:t>
      </w:r>
      <w:r>
        <w:rPr>
          <w:rFonts w:hint="default" w:ascii="Times New Roman" w:hAnsi="Times New Roman" w:eastAsia="仿宋_GB2312" w:cs="Times New Roman"/>
          <w:color w:val="000000"/>
          <w:spacing w:val="0"/>
          <w:sz w:val="32"/>
          <w:szCs w:val="32"/>
        </w:rPr>
        <w:t>1</w:t>
      </w:r>
      <w:r>
        <w:rPr>
          <w:rFonts w:eastAsia="仿宋_GB2312"/>
          <w:color w:val="000000"/>
          <w:spacing w:val="0"/>
          <w:sz w:val="32"/>
          <w:szCs w:val="32"/>
        </w:rPr>
        <w:t>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pacing w:val="-8"/>
          <w:sz w:val="32"/>
          <w:szCs w:val="32"/>
        </w:rPr>
      </w:pPr>
      <w:r>
        <w:rPr>
          <w:rFonts w:hint="eastAsia" w:ascii="Times New Roman" w:hAnsi="Times New Roman" w:eastAsia="仿宋_GB2312" w:cs="Times New Roman"/>
          <w:color w:val="000000"/>
          <w:sz w:val="32"/>
          <w:szCs w:val="32"/>
          <w:lang w:val="en-US" w:eastAsia="zh-CN"/>
        </w:rPr>
        <w:t>3</w:t>
      </w:r>
      <w:r>
        <w:rPr>
          <w:rFonts w:eastAsia="仿宋_GB2312"/>
          <w:color w:val="000000"/>
          <w:sz w:val="32"/>
          <w:szCs w:val="32"/>
        </w:rPr>
        <w:t>．</w:t>
      </w:r>
      <w:r>
        <w:rPr>
          <w:rFonts w:eastAsia="仿宋_GB2312"/>
          <w:color w:val="000000"/>
          <w:spacing w:val="-8"/>
          <w:sz w:val="32"/>
          <w:szCs w:val="32"/>
        </w:rPr>
        <w:t>申请者应当有足够的时间和精力从事申请项目的研究，其中正式受聘于依托单位的申请者，每年在依托单位工作时间应大于六个月。申请者</w:t>
      </w:r>
      <w:r>
        <w:rPr>
          <w:rFonts w:eastAsia="仿宋_GB2312"/>
          <w:color w:val="000000"/>
          <w:sz w:val="32"/>
          <w:szCs w:val="32"/>
        </w:rPr>
        <w:t>在项目执行期内超过法定退休年龄的，应当由依托单位出具允许申请且能确保项目可履约实施的承诺函（如返聘、延迟退休等）</w:t>
      </w:r>
      <w:r>
        <w:rPr>
          <w:rFonts w:hint="eastAsia" w:eastAsia="仿宋_GB2312"/>
          <w:color w:val="000000"/>
          <w:sz w:val="32"/>
          <w:szCs w:val="32"/>
        </w:rPr>
        <w:t>，承诺函</w:t>
      </w:r>
      <w:r>
        <w:rPr>
          <w:rFonts w:eastAsia="仿宋_GB2312"/>
          <w:color w:val="000000"/>
          <w:sz w:val="32"/>
          <w:szCs w:val="32"/>
        </w:rPr>
        <w:t>原件扫描后上传到申报系统。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eastAsia" w:ascii="Times New Roman" w:hAnsi="Times New Roman" w:eastAsia="仿宋_GB2312" w:cs="Times New Roman"/>
          <w:color w:val="000000"/>
          <w:sz w:val="32"/>
          <w:szCs w:val="32"/>
          <w:lang w:val="en-US" w:eastAsia="zh-CN"/>
        </w:rPr>
        <w:t>4</w:t>
      </w:r>
      <w:r>
        <w:rPr>
          <w:rFonts w:eastAsia="仿宋_GB2312"/>
          <w:color w:val="000000"/>
          <w:sz w:val="32"/>
          <w:szCs w:val="32"/>
        </w:rPr>
        <w:t>．在站博士后研究人员作为申请者（项目负责人）的，还应符合前文所述限项申请规定。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eastAsia" w:ascii="Times New Roman" w:hAnsi="Times New Roman" w:eastAsia="仿宋_GB2312" w:cs="Times New Roman"/>
          <w:color w:val="000000"/>
          <w:sz w:val="32"/>
          <w:szCs w:val="32"/>
          <w:lang w:val="en-US" w:eastAsia="zh-CN"/>
        </w:rPr>
        <w:t>5</w:t>
      </w:r>
      <w:r>
        <w:rPr>
          <w:rFonts w:eastAsia="仿宋_GB2312"/>
          <w:color w:val="000000"/>
          <w:sz w:val="32"/>
          <w:szCs w:val="32"/>
        </w:rPr>
        <w:t>．参与者与申请者不是同一单位的，参与者所在单位视为合作研究单位，合作研究单位的数目不超过</w:t>
      </w:r>
      <w:r>
        <w:rPr>
          <w:rFonts w:ascii="Times New Roman" w:hAnsi="Times New Roman" w:eastAsia="仿宋_GB2312" w:cs="Times New Roman"/>
          <w:color w:val="000000"/>
          <w:sz w:val="32"/>
          <w:szCs w:val="32"/>
        </w:rPr>
        <w:t>2</w:t>
      </w:r>
      <w:r>
        <w:rPr>
          <w:rFonts w:eastAsia="仿宋_GB2312"/>
          <w:color w:val="000000"/>
          <w:sz w:val="32"/>
          <w:szCs w:val="32"/>
        </w:rPr>
        <w:t>个。</w:t>
      </w:r>
    </w:p>
    <w:p>
      <w:pPr>
        <w:keepNext w:val="0"/>
        <w:keepLines w:val="0"/>
        <w:widowControl/>
        <w:suppressLineNumbers w:val="0"/>
        <w:jc w:val="left"/>
      </w:pPr>
      <w:r>
        <w:rPr>
          <w:rFonts w:hint="eastAsia" w:ascii="Times New Roman" w:hAnsi="Times New Roman" w:eastAsia="仿宋_GB2312" w:cs="Times New Roman"/>
          <w:color w:val="000000"/>
          <w:sz w:val="32"/>
          <w:szCs w:val="32"/>
          <w:lang w:val="en-US" w:eastAsia="zh-CN"/>
        </w:rPr>
        <w:t>6</w:t>
      </w:r>
      <w:r>
        <w:rPr>
          <w:rFonts w:eastAsia="仿宋_GB2312"/>
          <w:color w:val="000000"/>
          <w:sz w:val="32"/>
          <w:szCs w:val="32"/>
        </w:rPr>
        <w:t>．所有申请项目的类别必须符合当年的申报通知要求。国家机关在职的工作人员（含参照</w:t>
      </w:r>
      <w:r>
        <w:rPr>
          <w:rFonts w:eastAsia="仿宋_GB2312"/>
          <w:color w:val="000000"/>
          <w:sz w:val="32"/>
          <w:szCs w:val="32"/>
          <w:lang w:val="en-US" w:eastAsia="zh-CN"/>
        </w:rPr>
        <w:t>《中华人民共和国公务员法》</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eastAsia="仿宋_GB2312"/>
          <w:b/>
          <w:color w:val="000000"/>
          <w:sz w:val="32"/>
          <w:szCs w:val="32"/>
        </w:rPr>
      </w:pPr>
      <w:r>
        <w:rPr>
          <w:rFonts w:eastAsia="仿宋_GB2312"/>
          <w:color w:val="000000"/>
          <w:sz w:val="32"/>
          <w:szCs w:val="32"/>
        </w:rPr>
        <w:t>管理的事业人员）不得申报项目；有不良科研诚信记录、社会信用记录的不得申报项目</w:t>
      </w:r>
      <w:r>
        <w:rPr>
          <w:rFonts w:eastAsia="仿宋_GB2312"/>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黑体"/>
          <w:color w:val="000000"/>
          <w:sz w:val="32"/>
          <w:szCs w:val="32"/>
        </w:rPr>
      </w:pPr>
      <w:r>
        <w:rPr>
          <w:rFonts w:hint="eastAsia" w:eastAsia="黑体"/>
          <w:bCs/>
          <w:color w:val="000000"/>
          <w:sz w:val="32"/>
          <w:szCs w:val="32"/>
          <w:lang w:val="en-US" w:eastAsia="zh-CN"/>
        </w:rPr>
        <w:t>创新研究群体</w:t>
      </w:r>
      <w:r>
        <w:rPr>
          <w:rFonts w:eastAsia="黑体"/>
          <w:bCs/>
          <w:color w:val="000000"/>
          <w:sz w:val="32"/>
          <w:szCs w:val="32"/>
        </w:rPr>
        <w:t>项目</w:t>
      </w:r>
      <w:r>
        <w:rPr>
          <w:rFonts w:eastAsia="黑体"/>
          <w:color w:val="000000"/>
          <w:sz w:val="32"/>
          <w:szCs w:val="32"/>
        </w:rPr>
        <w:t>申请者除符合上述基本条件外还须具备以下条件：</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学术带头人1人，自主组建团队，研究骨干不多于5人，应具有长期合作的基础；</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学术带头人作为项目申请人，应当具有正高级专业技术职务（职称）、较高的学术造诣和影响力，申请当年</w:t>
      </w:r>
      <w:r>
        <w:rPr>
          <w:rFonts w:hint="default" w:ascii="Times New Roman" w:hAnsi="Times New Roman" w:eastAsia="仿宋_GB2312" w:cs="Times New Roman"/>
          <w:color w:val="000000"/>
          <w:sz w:val="32"/>
          <w:szCs w:val="32"/>
        </w:rPr>
        <w:t>1月1日未满</w:t>
      </w:r>
      <w:r>
        <w:rPr>
          <w:rFonts w:hint="eastAsia" w:ascii="Times New Roman" w:hAnsi="Times New Roman"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19</w:t>
      </w:r>
      <w:r>
        <w:rPr>
          <w:rFonts w:hint="eastAsia" w:ascii="Times New Roman" w:hAnsi="Times New Roman" w:eastAsia="仿宋_GB2312" w:cs="Times New Roman"/>
          <w:color w:val="000000"/>
          <w:sz w:val="32"/>
          <w:szCs w:val="32"/>
          <w:lang w:val="en-US" w:eastAsia="zh-CN"/>
        </w:rPr>
        <w:t>67</w:t>
      </w:r>
      <w:r>
        <w:rPr>
          <w:rFonts w:hint="default" w:ascii="Times New Roman" w:hAnsi="Times New Roman" w:eastAsia="仿宋_GB2312" w:cs="Times New Roman"/>
          <w:color w:val="000000"/>
          <w:sz w:val="32"/>
          <w:szCs w:val="32"/>
        </w:rPr>
        <w:t>年1月1日（含）以后出生</w:t>
      </w:r>
      <w:r>
        <w:rPr>
          <w:rFonts w:hint="eastAsia" w:ascii="Times New Roman" w:hAnsi="Times New Roman" w:eastAsia="仿宋_GB2312" w:cs="Times New Roman"/>
          <w:color w:val="000000"/>
          <w:sz w:val="32"/>
          <w:szCs w:val="32"/>
          <w:lang w:eastAsia="zh-CN"/>
        </w:rPr>
        <w:t>】；</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sz w:val="32"/>
          <w:szCs w:val="32"/>
          <w:lang w:eastAsia="zh-CN"/>
        </w:rPr>
        <w:t>项目申请人和参与者应当属于同一依托单位。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eastAsia="黑体"/>
          <w:color w:val="000000"/>
          <w:sz w:val="32"/>
          <w:szCs w:val="32"/>
        </w:rPr>
      </w:pPr>
      <w:r>
        <w:rPr>
          <w:rFonts w:hint="eastAsia" w:eastAsia="黑体"/>
          <w:bCs/>
          <w:color w:val="000000"/>
          <w:sz w:val="32"/>
          <w:szCs w:val="32"/>
          <w:lang w:val="en-US" w:eastAsia="zh-CN"/>
        </w:rPr>
        <w:t>重点</w:t>
      </w:r>
      <w:r>
        <w:rPr>
          <w:rFonts w:eastAsia="黑体"/>
          <w:bCs/>
          <w:color w:val="000000"/>
          <w:sz w:val="32"/>
          <w:szCs w:val="32"/>
        </w:rPr>
        <w:t>项目</w:t>
      </w:r>
      <w:r>
        <w:rPr>
          <w:rFonts w:hint="eastAsia" w:eastAsia="黑体"/>
          <w:bCs/>
          <w:color w:val="000000"/>
          <w:sz w:val="32"/>
          <w:szCs w:val="32"/>
          <w:lang w:eastAsia="zh-CN"/>
        </w:rPr>
        <w:t>、</w:t>
      </w:r>
      <w:r>
        <w:rPr>
          <w:rFonts w:eastAsia="黑体"/>
          <w:bCs/>
          <w:color w:val="000000"/>
          <w:sz w:val="32"/>
          <w:szCs w:val="32"/>
        </w:rPr>
        <w:t>杰出青年</w:t>
      </w:r>
      <w:r>
        <w:rPr>
          <w:rFonts w:hint="eastAsia" w:eastAsia="黑体"/>
          <w:bCs/>
          <w:color w:val="000000"/>
          <w:sz w:val="32"/>
          <w:szCs w:val="32"/>
          <w:lang w:eastAsia="zh-CN"/>
        </w:rPr>
        <w:t>科学</w:t>
      </w:r>
      <w:r>
        <w:rPr>
          <w:rFonts w:eastAsia="黑体"/>
          <w:bCs/>
          <w:color w:val="000000"/>
          <w:sz w:val="32"/>
          <w:szCs w:val="32"/>
        </w:rPr>
        <w:t>基金项目</w:t>
      </w:r>
      <w:r>
        <w:rPr>
          <w:rFonts w:hint="eastAsia" w:eastAsia="黑体"/>
          <w:bCs/>
          <w:color w:val="000000"/>
          <w:sz w:val="32"/>
          <w:szCs w:val="32"/>
          <w:lang w:eastAsia="zh-CN"/>
        </w:rPr>
        <w:t>、</w:t>
      </w:r>
      <w:r>
        <w:rPr>
          <w:rFonts w:eastAsia="黑体"/>
          <w:bCs/>
          <w:color w:val="000000"/>
          <w:sz w:val="32"/>
          <w:szCs w:val="32"/>
        </w:rPr>
        <w:t>优秀青年</w:t>
      </w:r>
      <w:r>
        <w:rPr>
          <w:rFonts w:hint="eastAsia" w:eastAsia="黑体"/>
          <w:bCs/>
          <w:color w:val="000000"/>
          <w:sz w:val="32"/>
          <w:szCs w:val="32"/>
          <w:lang w:eastAsia="zh-CN"/>
        </w:rPr>
        <w:t>科学</w:t>
      </w:r>
      <w:r>
        <w:rPr>
          <w:rFonts w:eastAsia="黑体"/>
          <w:bCs/>
          <w:color w:val="000000"/>
          <w:sz w:val="32"/>
          <w:szCs w:val="32"/>
        </w:rPr>
        <w:t>基金项目</w:t>
      </w:r>
      <w:r>
        <w:rPr>
          <w:rFonts w:hint="eastAsia" w:eastAsia="黑体"/>
          <w:bCs/>
          <w:color w:val="000000"/>
          <w:sz w:val="32"/>
          <w:szCs w:val="32"/>
          <w:lang w:eastAsia="zh-CN"/>
        </w:rPr>
        <w:t>、</w:t>
      </w:r>
      <w:r>
        <w:rPr>
          <w:rFonts w:eastAsia="黑体"/>
          <w:bCs/>
          <w:color w:val="000000"/>
          <w:sz w:val="32"/>
          <w:szCs w:val="32"/>
        </w:rPr>
        <w:t>面上项目、青年</w:t>
      </w:r>
      <w:r>
        <w:rPr>
          <w:rFonts w:hint="eastAsia" w:eastAsia="黑体"/>
          <w:bCs/>
          <w:color w:val="000000"/>
          <w:sz w:val="32"/>
          <w:szCs w:val="32"/>
          <w:lang w:eastAsia="zh-CN"/>
        </w:rPr>
        <w:t>科学</w:t>
      </w:r>
      <w:r>
        <w:rPr>
          <w:rFonts w:eastAsia="黑体"/>
          <w:bCs/>
          <w:color w:val="000000"/>
          <w:sz w:val="32"/>
          <w:szCs w:val="32"/>
        </w:rPr>
        <w:t>基金项目</w:t>
      </w:r>
      <w:r>
        <w:rPr>
          <w:rFonts w:hint="eastAsia" w:eastAsia="黑体"/>
          <w:bCs/>
          <w:color w:val="000000"/>
          <w:sz w:val="32"/>
          <w:szCs w:val="32"/>
          <w:lang w:val="en-US" w:eastAsia="zh-CN"/>
        </w:rPr>
        <w:t>和联合基金项目</w:t>
      </w:r>
      <w:r>
        <w:rPr>
          <w:rFonts w:eastAsia="黑体"/>
          <w:color w:val="000000"/>
          <w:sz w:val="32"/>
          <w:szCs w:val="32"/>
        </w:rPr>
        <w:t>申请者除符合上述基本条件外还须具备以下条件：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color w:val="000000"/>
        </w:rPr>
      </w:pPr>
      <w:r>
        <w:rPr>
          <w:rFonts w:hint="default" w:ascii="Times New Roman" w:hAnsi="Times New Roman" w:eastAsia="仿宋_GB2312" w:cs="Times New Roman"/>
          <w:color w:val="000000"/>
          <w:sz w:val="32"/>
          <w:szCs w:val="32"/>
        </w:rPr>
        <w:t>1．杰出青年基金项目申请者在申请当年1月1日男性年龄未满4</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198</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女性申请者未满</w:t>
      </w:r>
      <w:r>
        <w:rPr>
          <w:rFonts w:hint="eastAsia" w:ascii="Times New Roman" w:hAnsi="Times New Roman" w:eastAsia="仿宋_GB2312" w:cs="Times New Roman"/>
          <w:color w:val="000000"/>
          <w:sz w:val="32"/>
          <w:szCs w:val="32"/>
          <w:lang w:val="en-US" w:eastAsia="zh-CN"/>
        </w:rPr>
        <w:t>42</w:t>
      </w:r>
      <w:r>
        <w:rPr>
          <w:rFonts w:hint="default" w:ascii="Times New Roman" w:hAnsi="Times New Roman" w:eastAsia="仿宋_GB2312" w:cs="Times New Roman"/>
          <w:color w:val="000000"/>
          <w:sz w:val="32"/>
          <w:szCs w:val="32"/>
        </w:rPr>
        <w:t>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19</w:t>
      </w:r>
      <w:r>
        <w:rPr>
          <w:rFonts w:hint="eastAsia" w:ascii="Times New Roman" w:hAnsi="Times New Roman" w:eastAsia="仿宋_GB2312" w:cs="Times New Roman"/>
          <w:color w:val="000000"/>
          <w:sz w:val="32"/>
          <w:szCs w:val="32"/>
          <w:lang w:val="en-US" w:eastAsia="zh-CN"/>
        </w:rPr>
        <w:t>81</w:t>
      </w:r>
      <w:r>
        <w:rPr>
          <w:rFonts w:hint="default" w:ascii="Times New Roman" w:hAnsi="Times New Roman" w:eastAsia="仿宋_GB2312" w:cs="Times New Roman"/>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。优秀青年基金项目申请者</w:t>
      </w:r>
      <w:r>
        <w:rPr>
          <w:rFonts w:hint="eastAsia" w:ascii="Times New Roman" w:hAnsi="Times New Roman" w:eastAsia="仿宋_GB2312" w:cs="Times New Roman"/>
          <w:color w:val="000000"/>
          <w:sz w:val="32"/>
          <w:szCs w:val="32"/>
          <w:lang w:eastAsia="zh-CN"/>
        </w:rPr>
        <w:t>中</w:t>
      </w:r>
      <w:r>
        <w:rPr>
          <w:rFonts w:hint="default" w:ascii="Times New Roman" w:hAnsi="Times New Roman" w:eastAsia="仿宋_GB2312" w:cs="Times New Roman"/>
          <w:color w:val="000000"/>
          <w:sz w:val="32"/>
          <w:szCs w:val="32"/>
        </w:rPr>
        <w:t>当年1月1日男性年龄未满35周岁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198</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，女性申请者未满37周岁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198</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年1月1日（含）以后出生</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重点项目、</w:t>
      </w:r>
      <w:r>
        <w:rPr>
          <w:rFonts w:hint="default" w:ascii="Times New Roman" w:hAnsi="Times New Roman" w:eastAsia="仿宋_GB2312" w:cs="Times New Roman"/>
          <w:b w:val="0"/>
          <w:bCs w:val="0"/>
          <w:color w:val="000000"/>
          <w:sz w:val="32"/>
          <w:szCs w:val="32"/>
          <w:lang w:val="en-US" w:eastAsia="zh-CN"/>
        </w:rPr>
        <w:t>面上项目和联合基金项目</w:t>
      </w:r>
      <w:r>
        <w:rPr>
          <w:rFonts w:hint="default" w:ascii="Times New Roman" w:hAnsi="Times New Roman" w:eastAsia="仿宋_GB2312" w:cs="Times New Roman"/>
          <w:b w:val="0"/>
          <w:bCs w:val="0"/>
          <w:color w:val="000000"/>
          <w:sz w:val="32"/>
          <w:szCs w:val="32"/>
        </w:rPr>
        <w:t>申请者在申请当年1月1日未满58周岁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rPr>
        <w:t>196</w:t>
      </w:r>
      <w:r>
        <w:rPr>
          <w:rFonts w:hint="eastAsia"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rPr>
        <w:t>。青年基金项目申请者中当年1月1日男性年龄未满35周岁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rPr>
        <w:t>198</w:t>
      </w:r>
      <w:r>
        <w:rPr>
          <w:rFonts w:hint="eastAsia"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rPr>
        <w:t>，女性未满37周岁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rPr>
        <w:t>198</w:t>
      </w:r>
      <w:r>
        <w:rPr>
          <w:rFonts w:hint="eastAsia"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部门（省教育厅）</w:t>
      </w:r>
      <w:r>
        <w:rPr>
          <w:rFonts w:hint="default" w:ascii="Times New Roman" w:hAnsi="Times New Roman" w:eastAsia="仿宋_GB2312" w:cs="Times New Roman"/>
          <w:color w:val="000000"/>
          <w:sz w:val="32"/>
          <w:szCs w:val="32"/>
          <w:lang w:val="en-US" w:eastAsia="zh-CN"/>
        </w:rPr>
        <w:t>联合基金项目</w:t>
      </w:r>
      <w:r>
        <w:rPr>
          <w:rFonts w:hint="default" w:ascii="Times New Roman" w:hAnsi="Times New Roman" w:eastAsia="仿宋_GB2312" w:cs="Times New Roman"/>
          <w:color w:val="000000"/>
          <w:sz w:val="32"/>
          <w:szCs w:val="32"/>
        </w:rPr>
        <w:t>申请者所在单位须是教育厅认可的</w:t>
      </w:r>
      <w:r>
        <w:rPr>
          <w:rFonts w:hint="eastAsia" w:ascii="Times New Roman" w:hAnsi="Times New Roman" w:eastAsia="仿宋_GB2312" w:cs="Times New Roman"/>
          <w:color w:val="000000"/>
          <w:sz w:val="32"/>
          <w:szCs w:val="32"/>
          <w:lang w:val="en-US" w:eastAsia="zh-CN"/>
        </w:rPr>
        <w:t>84所</w:t>
      </w:r>
      <w:r>
        <w:rPr>
          <w:rFonts w:hint="default" w:ascii="Times New Roman" w:hAnsi="Times New Roman" w:eastAsia="仿宋_GB2312" w:cs="Times New Roman"/>
          <w:color w:val="000000"/>
          <w:sz w:val="32"/>
          <w:szCs w:val="32"/>
        </w:rPr>
        <w:t>高职高专院校</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部门（省药监局）</w:t>
      </w:r>
      <w:r>
        <w:rPr>
          <w:rFonts w:hint="default" w:ascii="Times New Roman" w:hAnsi="Times New Roman" w:eastAsia="仿宋_GB2312" w:cs="Times New Roman"/>
          <w:color w:val="000000"/>
          <w:sz w:val="32"/>
          <w:szCs w:val="32"/>
          <w:lang w:val="en-US" w:eastAsia="zh-CN"/>
        </w:rPr>
        <w:t>联合基金项目申请者所在单位须是</w:t>
      </w:r>
      <w:r>
        <w:rPr>
          <w:rFonts w:hint="default" w:ascii="Times New Roman" w:hAnsi="Times New Roman" w:eastAsia="仿宋_GB2312" w:cs="Times New Roman"/>
          <w:color w:val="000000"/>
          <w:sz w:val="32"/>
          <w:szCs w:val="32"/>
        </w:rPr>
        <w:t>省药监系统内各单位、省内药械化科研院所、高校、医疗机构、药械化企业</w:t>
      </w:r>
      <w:r>
        <w:rPr>
          <w:rFonts w:hint="eastAsia" w:ascii="Times New Roman" w:hAnsi="Times New Roman" w:eastAsia="仿宋_GB2312" w:cs="Times New Roman"/>
          <w:color w:val="000000"/>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部门（省市场监管局）</w:t>
      </w:r>
      <w:r>
        <w:rPr>
          <w:rFonts w:hint="default" w:ascii="Times New Roman" w:hAnsi="Times New Roman" w:eastAsia="仿宋_GB2312" w:cs="Times New Roman"/>
          <w:color w:val="000000"/>
          <w:sz w:val="32"/>
          <w:szCs w:val="32"/>
          <w:lang w:val="en-US" w:eastAsia="zh-CN"/>
        </w:rPr>
        <w:t>联合基金项目申请者所在单位须是</w:t>
      </w:r>
      <w:r>
        <w:rPr>
          <w:rFonts w:hint="eastAsia" w:ascii="仿宋_GB2312" w:hAnsi="仿宋_GB2312" w:eastAsia="仿宋_GB2312" w:cs="仿宋_GB2312"/>
          <w:color w:val="000000"/>
          <w:sz w:val="32"/>
          <w:szCs w:val="32"/>
          <w:lang w:eastAsia="zh-CN"/>
        </w:rPr>
        <w:t>省内</w:t>
      </w:r>
      <w:r>
        <w:rPr>
          <w:rFonts w:hint="eastAsia" w:ascii="仿宋_GB2312" w:hAnsi="仿宋_GB2312" w:eastAsia="仿宋_GB2312" w:cs="仿宋_GB2312"/>
          <w:color w:val="000000"/>
          <w:sz w:val="32"/>
          <w:szCs w:val="32"/>
        </w:rPr>
        <w:t>市场监督管理系统各级技术机构</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省内</w:t>
      </w:r>
      <w:r>
        <w:rPr>
          <w:rFonts w:hint="eastAsia" w:ascii="仿宋_GB2312" w:hAnsi="仿宋_GB2312" w:eastAsia="仿宋_GB2312" w:cs="仿宋_GB2312"/>
          <w:color w:val="000000"/>
          <w:sz w:val="32"/>
          <w:szCs w:val="32"/>
        </w:rPr>
        <w:t>市场监督管理</w:t>
      </w:r>
      <w:r>
        <w:rPr>
          <w:rFonts w:hint="eastAsia" w:ascii="仿宋_GB2312" w:hAnsi="仿宋_GB2312" w:eastAsia="仿宋_GB2312" w:cs="仿宋_GB2312"/>
          <w:color w:val="000000"/>
          <w:sz w:val="32"/>
          <w:szCs w:val="32"/>
          <w:lang w:val="en-US" w:eastAsia="zh-CN"/>
        </w:rPr>
        <w:t>有关的</w:t>
      </w:r>
      <w:r>
        <w:rPr>
          <w:rFonts w:hint="default" w:ascii="Times New Roman" w:hAnsi="Times New Roman" w:eastAsia="仿宋_GB2312" w:cs="Times New Roman"/>
          <w:color w:val="000000"/>
          <w:sz w:val="32"/>
          <w:szCs w:val="32"/>
        </w:rPr>
        <w:t>科研院所、高校</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企业</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部门（省自然资源厅）</w:t>
      </w:r>
      <w:r>
        <w:rPr>
          <w:rFonts w:hint="default" w:ascii="Times New Roman" w:hAnsi="Times New Roman" w:eastAsia="仿宋_GB2312" w:cs="Times New Roman"/>
          <w:color w:val="000000"/>
          <w:sz w:val="32"/>
          <w:szCs w:val="32"/>
          <w:lang w:val="en-US" w:eastAsia="zh-CN"/>
        </w:rPr>
        <w:t>联合基金项目申请者所在单位须是</w:t>
      </w:r>
      <w:r>
        <w:rPr>
          <w:rFonts w:hint="eastAsia" w:ascii="仿宋_GB2312" w:hAnsi="仿宋_GB2312" w:eastAsia="仿宋_GB2312" w:cs="仿宋_GB2312"/>
          <w:color w:val="000000"/>
          <w:sz w:val="32"/>
          <w:szCs w:val="32"/>
          <w:lang w:eastAsia="zh-CN"/>
        </w:rPr>
        <w:t>省内自然资源</w:t>
      </w:r>
      <w:r>
        <w:rPr>
          <w:rFonts w:hint="eastAsia" w:ascii="仿宋_GB2312" w:hAnsi="仿宋_GB2312" w:eastAsia="仿宋_GB2312" w:cs="仿宋_GB2312"/>
          <w:color w:val="000000"/>
          <w:sz w:val="32"/>
          <w:szCs w:val="32"/>
        </w:rPr>
        <w:t>系统各级技术机构</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省内</w:t>
      </w:r>
      <w:r>
        <w:rPr>
          <w:rFonts w:hint="eastAsia" w:ascii="仿宋_GB2312" w:hAnsi="仿宋_GB2312" w:eastAsia="仿宋_GB2312" w:cs="仿宋_GB2312"/>
          <w:color w:val="000000"/>
          <w:sz w:val="32"/>
          <w:szCs w:val="32"/>
          <w:lang w:val="en-US" w:eastAsia="zh-CN"/>
        </w:rPr>
        <w:t>自然资源有关的</w:t>
      </w:r>
      <w:r>
        <w:rPr>
          <w:rFonts w:hint="default" w:ascii="Times New Roman" w:hAnsi="Times New Roman" w:eastAsia="仿宋_GB2312" w:cs="Times New Roman"/>
          <w:color w:val="000000"/>
          <w:sz w:val="32"/>
          <w:szCs w:val="32"/>
        </w:rPr>
        <w:t>科研院所、高校</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企业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eastAsia="zh-CN"/>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医卫行业</w:t>
      </w:r>
      <w:r>
        <w:rPr>
          <w:rFonts w:hint="default" w:ascii="Times New Roman" w:hAnsi="Times New Roman" w:eastAsia="仿宋_GB2312" w:cs="Times New Roman"/>
          <w:color w:val="000000"/>
          <w:sz w:val="32"/>
          <w:szCs w:val="32"/>
          <w:lang w:val="en-US" w:eastAsia="zh-CN"/>
        </w:rPr>
        <w:t>联合基金项目申请者所在单位须是</w:t>
      </w:r>
      <w:r>
        <w:rPr>
          <w:rFonts w:hint="eastAsia" w:ascii="Times New Roman" w:hAnsi="Times New Roman" w:eastAsia="仿宋_GB2312" w:cs="Times New Roman"/>
          <w:color w:val="000000"/>
          <w:sz w:val="32"/>
          <w:szCs w:val="32"/>
          <w:lang w:val="en-US" w:eastAsia="zh-CN"/>
        </w:rPr>
        <w:t>与湖南省自然科学基金委员会签订合作协议的</w:t>
      </w:r>
      <w:r>
        <w:rPr>
          <w:rFonts w:hint="eastAsia" w:ascii="Times New Roman" w:hAnsi="Times New Roman" w:eastAsia="仿宋_GB2312" w:cs="Times New Roman"/>
          <w:bCs/>
          <w:color w:val="000000"/>
          <w:kern w:val="2"/>
          <w:sz w:val="32"/>
          <w:szCs w:val="32"/>
          <w:lang w:val="en-US" w:eastAsia="zh-CN" w:bidi="ar-SA"/>
        </w:rPr>
        <w:t>57家</w:t>
      </w:r>
      <w:r>
        <w:rPr>
          <w:rFonts w:hint="default" w:ascii="Times New Roman" w:hAnsi="Times New Roman" w:eastAsia="仿宋_GB2312" w:cs="Times New Roman"/>
          <w:color w:val="000000"/>
          <w:sz w:val="32"/>
          <w:szCs w:val="32"/>
          <w:lang w:val="en-US" w:eastAsia="zh-CN"/>
        </w:rPr>
        <w:t>三级医院或市级及以上公共卫生机构</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bCs/>
          <w:color w:val="000000"/>
          <w:sz w:val="32"/>
          <w:szCs w:val="32"/>
        </w:rPr>
      </w:pPr>
      <w:r>
        <w:rPr>
          <w:rFonts w:hint="eastAsia" w:eastAsia="黑体"/>
          <w:bCs/>
          <w:color w:val="000000"/>
          <w:sz w:val="32"/>
          <w:szCs w:val="32"/>
          <w:lang w:val="en-US" w:eastAsia="zh-CN"/>
        </w:rPr>
        <w:t>七</w:t>
      </w:r>
      <w:r>
        <w:rPr>
          <w:rFonts w:eastAsia="黑体"/>
          <w:bCs/>
          <w:color w:val="000000"/>
          <w:sz w:val="32"/>
          <w:szCs w:val="32"/>
        </w:rPr>
        <w:t>、科研诚信要求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为加强省自科基金科研诚信建设，规范项目申请，保证基础信息真实准确，防范科研不端行为，针对申请书撰写过程中出现的问题，对申请人、参与者和依托单位提出以下科研诚信要求：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（一）关于个人信息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1．项目应当由申请人本人申请，严禁冒名申请，严禁编造虚假的申请人及参与者。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2</w:t>
      </w:r>
      <w:r>
        <w:rPr>
          <w:rFonts w:eastAsia="仿宋_GB2312"/>
          <w:color w:val="000000"/>
          <w:sz w:val="32"/>
          <w:szCs w:val="32"/>
        </w:rPr>
        <w:t>．申请人及参与者应当如实填报个人信息并对其真实性负责；同时，申请人还应当对所有参与者个人信息的真实性负责。严禁伪造或提供虚假信息。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3．申请人及参与者填报的学位信息，应当与学位证书一致；学位获得时间应当以证书日期为准。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4．申请人及参与者应当如实、准确填写正式合规的聘用职称信息，严禁伪造或提供虚假职称信息。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5．申请人及参与者应当如实、规范填写个人履历，严禁伪造或篡改相关信息。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6．申请人填写</w:t>
      </w:r>
      <w:r>
        <w:rPr>
          <w:rFonts w:hint="default" w:ascii="Times New Roman" w:hAnsi="Times New Roman" w:eastAsia="仿宋_GB2312" w:cs="Times New Roman"/>
          <w:b w:val="0"/>
          <w:bCs w:val="0"/>
          <w:color w:val="000000"/>
          <w:spacing w:val="0"/>
          <w:sz w:val="32"/>
          <w:szCs w:val="32"/>
        </w:rPr>
        <w:t>省自科基金项目申请人和参与者公正性承诺书</w:t>
      </w:r>
      <w:r>
        <w:rPr>
          <w:rFonts w:hint="default" w:ascii="Times New Roman" w:hAnsi="Times New Roman" w:eastAsia="仿宋_GB2312" w:cs="Times New Roman"/>
          <w:color w:val="000000"/>
          <w:sz w:val="32"/>
          <w:szCs w:val="32"/>
          <w:lang w:eastAsia="zh-CN"/>
        </w:rPr>
        <w:t>，</w:t>
      </w:r>
      <w:r>
        <w:rPr>
          <w:rStyle w:val="12"/>
          <w:rFonts w:hint="default" w:ascii="Times New Roman" w:hAnsi="Times New Roman" w:eastAsia="仿宋_GB2312" w:cs="Times New Roman"/>
          <w:color w:val="000000"/>
          <w:sz w:val="32"/>
          <w:szCs w:val="32"/>
          <w:lang w:val="en-US" w:eastAsia="zh-CN"/>
        </w:rPr>
        <w:t>并上传至申报系统</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（二）关于研究内容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1．申请人应当按照《</w:t>
      </w:r>
      <w:r>
        <w:rPr>
          <w:rFonts w:hint="eastAsia" w:ascii="Times New Roman" w:hAnsi="Times New Roman" w:eastAsia="仿宋_GB2312" w:cs="Times New Roman"/>
          <w:color w:val="000000"/>
          <w:sz w:val="32"/>
          <w:szCs w:val="32"/>
          <w:lang w:eastAsia="zh-CN"/>
        </w:rPr>
        <w:t>申报</w:t>
      </w:r>
      <w:r>
        <w:rPr>
          <w:rFonts w:hint="default" w:ascii="Times New Roman" w:hAnsi="Times New Roman" w:eastAsia="仿宋_GB2312" w:cs="Times New Roman"/>
          <w:color w:val="000000"/>
          <w:sz w:val="32"/>
          <w:szCs w:val="32"/>
        </w:rPr>
        <w:t>指南》、申请书填报说明和撰写提纲的要求填写申请书报告正文，如实填写相关研究工作基础和研究内容等，严禁抄袭剽窃或弄虚作假。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2．申请人及参与者在填写论文、专利和奖励等研究成果时，应当严格按照申请书撰写提纲的要求，规范列出研究成果的所有作者署名，准确标注。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3．</w:t>
      </w:r>
      <w:r>
        <w:rPr>
          <w:rFonts w:eastAsia="仿宋_GB2312"/>
          <w:color w:val="000000"/>
          <w:sz w:val="32"/>
          <w:szCs w:val="32"/>
        </w:rPr>
        <w:t>申请人及参与者应严格遵循科学界公认的学术道德和行为规范，不得使用存在伪造、篡改、抄袭剽窃、委托</w:t>
      </w:r>
      <w:r>
        <w:rPr>
          <w:rFonts w:hint="eastAsia" w:eastAsia="仿宋_GB2312"/>
          <w:color w:val="000000"/>
          <w:sz w:val="32"/>
          <w:szCs w:val="32"/>
          <w:lang w:eastAsia="zh-CN"/>
        </w:rPr>
        <w:t>“</w:t>
      </w:r>
      <w:r>
        <w:rPr>
          <w:rFonts w:eastAsia="仿宋_GB2312"/>
          <w:color w:val="000000"/>
          <w:sz w:val="32"/>
          <w:szCs w:val="32"/>
        </w:rPr>
        <w:t>第三方</w:t>
      </w:r>
      <w:r>
        <w:rPr>
          <w:rFonts w:hint="eastAsia" w:eastAsia="仿宋_GB2312"/>
          <w:color w:val="000000"/>
          <w:sz w:val="32"/>
          <w:szCs w:val="32"/>
          <w:lang w:eastAsia="zh-CN"/>
        </w:rPr>
        <w:t>”</w:t>
      </w:r>
      <w:r>
        <w:rPr>
          <w:rFonts w:eastAsia="仿宋_GB2312"/>
          <w:color w:val="000000"/>
          <w:sz w:val="32"/>
          <w:szCs w:val="32"/>
        </w:rPr>
        <w:t>代写或代投以及同行评议造假等科研不端行为的研究成果作为基础申请</w:t>
      </w:r>
      <w:r>
        <w:rPr>
          <w:rFonts w:hint="eastAsia" w:eastAsia="仿宋_GB2312"/>
          <w:color w:val="000000"/>
          <w:sz w:val="32"/>
          <w:szCs w:val="32"/>
          <w:lang w:val="en-US" w:eastAsia="zh-CN"/>
        </w:rPr>
        <w:t>省自科基金</w:t>
      </w:r>
      <w:r>
        <w:rPr>
          <w:rFonts w:eastAsia="仿宋_GB2312"/>
          <w:color w:val="000000"/>
          <w:sz w:val="32"/>
          <w:szCs w:val="32"/>
        </w:rPr>
        <w:t>项目。涉及科研伦理与科技安全（如生物安全、信息安全等）的研究，申请人应当严格执行国家有关法律法规和伦理准则，并提供相应的证明材料</w:t>
      </w:r>
      <w:r>
        <w:rPr>
          <w:rFonts w:hint="eastAsia" w:eastAsia="仿宋_GB2312"/>
          <w:color w:val="000000"/>
          <w:sz w:val="32"/>
          <w:szCs w:val="32"/>
        </w:rPr>
        <w:t>，</w:t>
      </w:r>
      <w:r>
        <w:rPr>
          <w:rFonts w:eastAsia="仿宋_GB2312"/>
          <w:color w:val="000000"/>
          <w:sz w:val="32"/>
          <w:szCs w:val="32"/>
        </w:rPr>
        <w:t>原件扫描后通过申报系统上传到</w:t>
      </w:r>
      <w:r>
        <w:rPr>
          <w:rFonts w:hint="eastAsia" w:eastAsia="仿宋_GB2312"/>
          <w:color w:val="000000"/>
          <w:sz w:val="32"/>
          <w:szCs w:val="32"/>
        </w:rPr>
        <w:t>附件</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（三）有关要求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1．申请人应当将申请书相关内容及科研诚信要求告知参与者，确保参与者全面了解申请书相关内容并对所涉及内容的真实性、完整性及合规性负责。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pacing w:val="-10"/>
          <w:sz w:val="32"/>
          <w:szCs w:val="32"/>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sz w:val="32"/>
          <w:szCs w:val="32"/>
        </w:rPr>
        <w:t>申请人与主要参与者、依托单位与合作研究单位在提交项目申请前应当分别按要求作出相应承诺，不从事任何影响</w:t>
      </w:r>
      <w:r>
        <w:rPr>
          <w:rFonts w:hint="eastAsia" w:ascii="Times New Roman" w:hAnsi="Times New Roman" w:eastAsia="仿宋_GB2312" w:cs="Times New Roman"/>
          <w:bCs/>
          <w:color w:val="000000"/>
          <w:sz w:val="32"/>
          <w:szCs w:val="32"/>
          <w:lang w:eastAsia="zh-CN"/>
        </w:rPr>
        <w:t>项目</w:t>
      </w:r>
      <w:r>
        <w:rPr>
          <w:rFonts w:hint="default" w:ascii="Times New Roman" w:hAnsi="Times New Roman" w:eastAsia="仿宋_GB2312" w:cs="Times New Roman"/>
          <w:bCs/>
          <w:color w:val="000000"/>
          <w:sz w:val="32"/>
          <w:szCs w:val="32"/>
        </w:rPr>
        <w:t>评审公正性的活动。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（四）关于责任追究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1</w:t>
      </w:r>
      <w:r>
        <w:rPr>
          <w:rFonts w:eastAsia="仿宋_GB2312"/>
          <w:color w:val="000000"/>
          <w:sz w:val="32"/>
          <w:szCs w:val="32"/>
        </w:rPr>
        <w:t>．申请人及参与者违反以上要求的，一经发现，省基金委将按照《管理办法》和《</w:t>
      </w:r>
      <w:r>
        <w:rPr>
          <w:rFonts w:hint="eastAsia" w:eastAsia="仿宋_GB2312"/>
          <w:color w:val="000000"/>
          <w:sz w:val="32"/>
          <w:szCs w:val="32"/>
          <w:lang w:eastAsia="zh-CN"/>
        </w:rPr>
        <w:t>申报</w:t>
      </w:r>
      <w:r>
        <w:rPr>
          <w:rFonts w:eastAsia="仿宋_GB2312"/>
          <w:color w:val="000000"/>
          <w:sz w:val="32"/>
          <w:szCs w:val="32"/>
        </w:rPr>
        <w:t>指南》等规定，视情节轻重予以处理；对确有伪造、篡改、抄袭剽窃，以及研究成果存在委托</w:t>
      </w:r>
      <w:r>
        <w:rPr>
          <w:rFonts w:hint="eastAsia" w:ascii="仿宋_GB2312" w:hAnsi="仿宋_GB2312" w:eastAsia="仿宋_GB2312" w:cs="仿宋_GB2312"/>
          <w:color w:val="000000"/>
          <w:sz w:val="32"/>
          <w:szCs w:val="32"/>
        </w:rPr>
        <w:t>“第三方”</w:t>
      </w:r>
      <w:r>
        <w:rPr>
          <w:rFonts w:eastAsia="仿宋_GB2312"/>
          <w:color w:val="000000"/>
          <w:sz w:val="32"/>
          <w:szCs w:val="32"/>
        </w:rPr>
        <w:t>代写或代投、同行评议造假等科研不端行为的，将移交</w:t>
      </w:r>
      <w:r>
        <w:rPr>
          <w:rFonts w:hint="eastAsia" w:eastAsia="仿宋_GB2312"/>
          <w:color w:val="000000"/>
          <w:sz w:val="32"/>
          <w:szCs w:val="32"/>
          <w:lang w:val="en-US" w:eastAsia="zh-CN"/>
        </w:rPr>
        <w:t>有关部门</w:t>
      </w:r>
      <w:r>
        <w:rPr>
          <w:rFonts w:eastAsia="仿宋_GB2312"/>
          <w:color w:val="000000"/>
          <w:sz w:val="32"/>
          <w:szCs w:val="32"/>
        </w:rPr>
        <w:t>予以调查与处理，并将调查处理结果通知申请人及参与者所在单位</w:t>
      </w:r>
      <w:r>
        <w:rPr>
          <w:rFonts w:hint="eastAsia" w:eastAsia="仿宋_GB2312"/>
          <w:color w:val="000000"/>
          <w:sz w:val="32"/>
          <w:szCs w:val="32"/>
          <w:lang w:eastAsia="zh-CN"/>
        </w:rPr>
        <w:t>，</w:t>
      </w:r>
      <w:r>
        <w:rPr>
          <w:rFonts w:hint="eastAsia" w:eastAsia="仿宋_GB2312"/>
          <w:color w:val="000000"/>
          <w:sz w:val="32"/>
          <w:szCs w:val="32"/>
          <w:lang w:val="en-US" w:eastAsia="zh-CN"/>
        </w:rPr>
        <w:t>并向社会公开</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2</w:t>
      </w:r>
      <w:r>
        <w:rPr>
          <w:rFonts w:eastAsia="仿宋_GB2312"/>
          <w:color w:val="000000"/>
          <w:sz w:val="32"/>
          <w:szCs w:val="32"/>
        </w:rPr>
        <w:t>．依托单位疏于管理，未按要求对申请材料的真实性、完整性及合规性履行审查职责的，省基金委将按照《管理办法》</w:t>
      </w:r>
      <w:r>
        <w:rPr>
          <w:rFonts w:hint="eastAsia" w:eastAsia="仿宋_GB2312"/>
          <w:color w:val="000000"/>
          <w:sz w:val="32"/>
          <w:szCs w:val="32"/>
          <w:lang w:eastAsia="zh-CN"/>
        </w:rPr>
        <w:t>及</w:t>
      </w:r>
      <w:r>
        <w:rPr>
          <w:rFonts w:eastAsia="仿宋_GB2312"/>
          <w:color w:val="000000"/>
          <w:sz w:val="32"/>
          <w:szCs w:val="32"/>
        </w:rPr>
        <w:t>《</w:t>
      </w:r>
      <w:r>
        <w:rPr>
          <w:rFonts w:hint="eastAsia" w:eastAsia="仿宋_GB2312"/>
          <w:color w:val="000000"/>
          <w:sz w:val="32"/>
          <w:szCs w:val="32"/>
          <w:lang w:eastAsia="zh-CN"/>
        </w:rPr>
        <w:t>申报</w:t>
      </w:r>
      <w:r>
        <w:rPr>
          <w:rFonts w:eastAsia="仿宋_GB2312"/>
          <w:color w:val="000000"/>
          <w:sz w:val="32"/>
          <w:szCs w:val="32"/>
        </w:rPr>
        <w:t>指南》等规定，视情节轻重给予相应处理。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bCs/>
          <w:color w:val="000000"/>
          <w:sz w:val="32"/>
          <w:szCs w:val="32"/>
        </w:rPr>
      </w:pPr>
      <w:r>
        <w:rPr>
          <w:rFonts w:hint="eastAsia" w:eastAsia="黑体"/>
          <w:bCs/>
          <w:color w:val="000000"/>
          <w:sz w:val="32"/>
          <w:szCs w:val="32"/>
          <w:lang w:val="en-US" w:eastAsia="zh-CN"/>
        </w:rPr>
        <w:t>八</w:t>
      </w:r>
      <w:r>
        <w:rPr>
          <w:rFonts w:eastAsia="黑体"/>
          <w:bCs/>
          <w:color w:val="000000"/>
          <w:sz w:val="32"/>
          <w:szCs w:val="32"/>
        </w:rPr>
        <w:t>、</w:t>
      </w:r>
      <w:r>
        <w:rPr>
          <w:rFonts w:hint="eastAsia" w:eastAsia="黑体"/>
          <w:bCs/>
          <w:color w:val="000000"/>
          <w:sz w:val="32"/>
          <w:szCs w:val="32"/>
          <w:lang w:val="en-US" w:eastAsia="zh-CN"/>
        </w:rPr>
        <w:t>特别提示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根据以往申请情况，特别要注意如下几种规范性要求：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firstLineChars="200"/>
        <w:jc w:val="both"/>
        <w:textAlignment w:val="auto"/>
        <w:rPr>
          <w:rFonts w:eastAsia="仿宋_GB2312"/>
          <w:color w:val="000000"/>
          <w:sz w:val="32"/>
          <w:szCs w:val="32"/>
        </w:rPr>
      </w:pPr>
      <w:bookmarkStart w:id="1" w:name="_Hlk32915654"/>
      <w:bookmarkEnd w:id="1"/>
      <w:r>
        <w:rPr>
          <w:rStyle w:val="12"/>
          <w:color w:val="000000"/>
        </w:rPr>
        <w:t xml:space="preserve"> </w:t>
      </w:r>
      <w:r>
        <w:rPr>
          <w:rStyle w:val="12"/>
          <w:rFonts w:hint="default" w:ascii="Times New Roman" w:hAnsi="Times New Roman" w:cs="Times New Roman"/>
          <w:color w:val="000000"/>
        </w:rPr>
        <w:t xml:space="preserve"> </w:t>
      </w:r>
      <w:r>
        <w:rPr>
          <w:rFonts w:hint="default" w:ascii="Times New Roman" w:hAnsi="Times New Roman" w:eastAsia="仿宋_GB2312" w:cs="Times New Roman"/>
          <w:color w:val="000000"/>
          <w:sz w:val="32"/>
          <w:szCs w:val="32"/>
        </w:rPr>
        <w:t>1</w:t>
      </w:r>
      <w:r>
        <w:rPr>
          <w:rFonts w:eastAsia="仿宋_GB2312"/>
          <w:color w:val="000000"/>
          <w:sz w:val="32"/>
          <w:szCs w:val="32"/>
        </w:rPr>
        <w:t>．杰出青年基金、优秀青年基金、青年基金项目为个人申报，不需要列出参与者。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firstLineChars="200"/>
        <w:jc w:val="both"/>
        <w:textAlignment w:val="auto"/>
        <w:rPr>
          <w:rFonts w:eastAsia="仿宋_GB2312"/>
          <w:color w:val="000000"/>
          <w:sz w:val="32"/>
          <w:szCs w:val="32"/>
        </w:rPr>
      </w:pPr>
      <w:bookmarkStart w:id="2" w:name="_Hlk32915855"/>
      <w:bookmarkEnd w:id="2"/>
      <w:r>
        <w:rPr>
          <w:rStyle w:val="12"/>
          <w:rFonts w:hint="default" w:ascii="Times New Roman" w:hAnsi="Times New Roman" w:cs="Times New Roman"/>
          <w:color w:val="000000"/>
        </w:rPr>
        <w:t xml:space="preserve">  </w:t>
      </w:r>
      <w:r>
        <w:rPr>
          <w:rFonts w:hint="default" w:ascii="Times New Roman" w:hAnsi="Times New Roman" w:eastAsia="仿宋_GB2312" w:cs="Times New Roman"/>
          <w:color w:val="000000"/>
          <w:sz w:val="32"/>
          <w:szCs w:val="32"/>
        </w:rPr>
        <w:t>2</w:t>
      </w:r>
      <w:r>
        <w:rPr>
          <w:rFonts w:eastAsia="仿宋_GB2312"/>
          <w:color w:val="000000"/>
          <w:sz w:val="32"/>
          <w:szCs w:val="32"/>
        </w:rPr>
        <w:t>．撰写申请书时，一定要准确选择和填写</w:t>
      </w:r>
      <w:r>
        <w:rPr>
          <w:rFonts w:hint="eastAsia" w:ascii="仿宋_GB2312" w:hAnsi="仿宋_GB2312" w:eastAsia="仿宋_GB2312" w:cs="仿宋_GB2312"/>
          <w:color w:val="000000"/>
          <w:sz w:val="32"/>
          <w:szCs w:val="32"/>
        </w:rPr>
        <w:t>“学科代码”</w:t>
      </w:r>
      <w:r>
        <w:rPr>
          <w:rFonts w:eastAsia="仿宋_GB2312"/>
          <w:color w:val="000000"/>
          <w:sz w:val="32"/>
          <w:szCs w:val="32"/>
        </w:rPr>
        <w:t>，按《湖南省自然科学基金学科分类目录及代码》二级学科填写，</w:t>
      </w:r>
      <w:r>
        <w:rPr>
          <w:rFonts w:hint="eastAsia" w:eastAsia="仿宋_GB2312"/>
          <w:color w:val="000000"/>
          <w:sz w:val="32"/>
          <w:szCs w:val="32"/>
          <w:lang w:eastAsia="zh-CN"/>
        </w:rPr>
        <w:t>所有</w:t>
      </w:r>
      <w:r>
        <w:rPr>
          <w:rFonts w:hint="eastAsia" w:eastAsia="仿宋_GB2312"/>
          <w:color w:val="000000"/>
          <w:sz w:val="32"/>
          <w:szCs w:val="32"/>
        </w:rPr>
        <w:t>科学领域最多可填写</w:t>
      </w:r>
      <w:r>
        <w:rPr>
          <w:rFonts w:hint="default" w:ascii="Times New Roman" w:hAnsi="Times New Roman" w:eastAsia="仿宋_GB2312" w:cs="Times New Roman"/>
          <w:color w:val="000000"/>
          <w:sz w:val="32"/>
          <w:szCs w:val="32"/>
        </w:rPr>
        <w:t>2</w:t>
      </w:r>
      <w:r>
        <w:rPr>
          <w:rFonts w:hint="eastAsia" w:eastAsia="仿宋_GB2312"/>
          <w:color w:val="000000"/>
          <w:sz w:val="32"/>
          <w:szCs w:val="32"/>
        </w:rPr>
        <w:t>个学科代码</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bCs/>
          <w:color w:val="000000"/>
          <w:sz w:val="32"/>
          <w:szCs w:val="32"/>
        </w:rPr>
      </w:pPr>
      <w:r>
        <w:rPr>
          <w:rFonts w:hint="default" w:ascii="Times New Roman" w:hAnsi="Times New Roman" w:eastAsia="仿宋_GB2312" w:cs="Times New Roman"/>
          <w:color w:val="000000"/>
          <w:sz w:val="32"/>
          <w:szCs w:val="32"/>
        </w:rPr>
        <w:t>3</w:t>
      </w:r>
      <w:r>
        <w:rPr>
          <w:rFonts w:eastAsia="仿宋_GB2312"/>
          <w:color w:val="000000"/>
          <w:sz w:val="32"/>
          <w:szCs w:val="32"/>
        </w:rPr>
        <w:t>．</w:t>
      </w:r>
      <w:r>
        <w:rPr>
          <w:rFonts w:hint="default" w:ascii="Times New Roman" w:hAnsi="Times New Roman" w:eastAsia="仿宋_GB2312" w:cs="Times New Roman"/>
          <w:bCs/>
          <w:color w:val="000000"/>
          <w:sz w:val="32"/>
          <w:szCs w:val="32"/>
        </w:rPr>
        <w:t>申请人与参与者简历中所列代表性论著数目上限为5篇。论著之外的代表性研究成果、专利和学术奖励数目为10项以内。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bCs/>
          <w:color w:val="000000"/>
          <w:sz w:val="32"/>
          <w:szCs w:val="32"/>
        </w:rPr>
      </w:pPr>
      <w:r>
        <w:rPr>
          <w:rFonts w:hint="default" w:ascii="Times New Roman" w:hAnsi="Times New Roman" w:eastAsia="仿宋_GB2312" w:cs="Times New Roman"/>
          <w:bCs/>
          <w:color w:val="000000"/>
          <w:sz w:val="32"/>
          <w:szCs w:val="32"/>
        </w:rPr>
        <w:t>4．</w:t>
      </w:r>
      <w:r>
        <w:rPr>
          <w:rFonts w:eastAsia="仿宋_GB2312"/>
          <w:bCs/>
          <w:color w:val="000000"/>
          <w:sz w:val="32"/>
          <w:szCs w:val="32"/>
        </w:rPr>
        <w:t>项目</w:t>
      </w:r>
      <w:r>
        <w:rPr>
          <w:rFonts w:eastAsia="仿宋_GB2312"/>
          <w:bCs/>
          <w:color w:val="000000"/>
          <w:kern w:val="0"/>
          <w:sz w:val="32"/>
          <w:szCs w:val="32"/>
        </w:rPr>
        <w:t>申请人与参与者须签署纸质公正性承诺书并按要求上传，</w:t>
      </w:r>
      <w:r>
        <w:rPr>
          <w:rFonts w:eastAsia="仿宋_GB2312"/>
          <w:bCs/>
          <w:color w:val="000000"/>
          <w:sz w:val="32"/>
          <w:szCs w:val="32"/>
        </w:rPr>
        <w:t>不得代签字。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5</w:t>
      </w:r>
      <w:r>
        <w:rPr>
          <w:rFonts w:eastAsia="仿宋_GB2312"/>
          <w:color w:val="000000"/>
          <w:sz w:val="32"/>
          <w:szCs w:val="32"/>
        </w:rPr>
        <w:t>．</w:t>
      </w:r>
      <w:r>
        <w:rPr>
          <w:rFonts w:hint="eastAsia" w:eastAsia="仿宋_GB2312"/>
          <w:color w:val="000000"/>
          <w:sz w:val="32"/>
          <w:szCs w:val="32"/>
          <w:lang w:val="en-US" w:eastAsia="zh-CN"/>
        </w:rPr>
        <w:t>医卫行业</w:t>
      </w:r>
      <w:r>
        <w:rPr>
          <w:rFonts w:hint="eastAsia" w:eastAsia="仿宋_GB2312"/>
          <w:color w:val="000000"/>
          <w:sz w:val="32"/>
          <w:szCs w:val="32"/>
        </w:rPr>
        <w:t>联合基金资助领域参照</w:t>
      </w:r>
      <w:r>
        <w:rPr>
          <w:rFonts w:hint="eastAsia" w:eastAsia="仿宋_GB2312"/>
          <w:color w:val="000000"/>
          <w:sz w:val="32"/>
          <w:szCs w:val="32"/>
          <w:lang w:eastAsia="zh-CN"/>
        </w:rPr>
        <w:t>《申报</w:t>
      </w:r>
      <w:r>
        <w:rPr>
          <w:rFonts w:hint="eastAsia" w:eastAsia="仿宋_GB2312"/>
          <w:color w:val="000000"/>
          <w:sz w:val="32"/>
          <w:szCs w:val="32"/>
        </w:rPr>
        <w:t>指南</w:t>
      </w:r>
      <w:r>
        <w:rPr>
          <w:rFonts w:hint="eastAsia" w:eastAsia="仿宋_GB2312"/>
          <w:color w:val="000000"/>
          <w:sz w:val="32"/>
          <w:szCs w:val="32"/>
          <w:lang w:eastAsia="zh-CN"/>
        </w:rPr>
        <w:t>》</w:t>
      </w:r>
      <w:r>
        <w:rPr>
          <w:rFonts w:hint="eastAsia" w:eastAsia="仿宋_GB2312"/>
          <w:color w:val="000000"/>
          <w:sz w:val="32"/>
          <w:szCs w:val="32"/>
        </w:rPr>
        <w:t>，其他联合基金资助领域参照相应联合基金</w:t>
      </w:r>
      <w:r>
        <w:rPr>
          <w:rFonts w:eastAsia="仿宋_GB2312"/>
          <w:color w:val="000000"/>
          <w:sz w:val="32"/>
          <w:szCs w:val="32"/>
        </w:rPr>
        <w:t>指南</w:t>
      </w:r>
      <w:r>
        <w:rPr>
          <w:rFonts w:hint="eastAsia" w:eastAsia="仿宋_GB2312"/>
          <w:color w:val="000000"/>
          <w:sz w:val="32"/>
          <w:szCs w:val="32"/>
        </w:rPr>
        <w:t>，请申请人仔细阅读</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6</w:t>
      </w:r>
      <w:r>
        <w:rPr>
          <w:rFonts w:eastAsia="仿宋_GB2312"/>
          <w:color w:val="000000"/>
          <w:sz w:val="32"/>
          <w:szCs w:val="32"/>
        </w:rPr>
        <w:t>．关于申请不予受理情形的说明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color w:val="000000"/>
          <w:sz w:val="32"/>
          <w:szCs w:val="32"/>
        </w:rPr>
      </w:pPr>
      <w:r>
        <w:rPr>
          <w:rFonts w:eastAsia="仿宋_GB2312"/>
          <w:color w:val="000000"/>
          <w:sz w:val="32"/>
          <w:szCs w:val="32"/>
        </w:rPr>
        <w:t>按照《管理办法》规定，申请</w:t>
      </w:r>
      <w:r>
        <w:rPr>
          <w:rFonts w:hint="eastAsia" w:eastAsia="仿宋_GB2312"/>
          <w:color w:val="000000"/>
          <w:sz w:val="32"/>
          <w:szCs w:val="32"/>
          <w:lang w:val="en-US" w:eastAsia="zh-CN"/>
        </w:rPr>
        <w:t>省自科基金</w:t>
      </w:r>
      <w:r>
        <w:rPr>
          <w:rFonts w:eastAsia="仿宋_GB2312"/>
          <w:color w:val="000000"/>
          <w:sz w:val="32"/>
          <w:szCs w:val="32"/>
        </w:rPr>
        <w:t>项目时有以下情形之一的将不予受理：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（1）申请人不符合《管理办法》和相关类型管理办法规定条件的。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（2）申请材料不符合《</w:t>
      </w:r>
      <w:r>
        <w:rPr>
          <w:rFonts w:hint="eastAsia" w:ascii="Times New Roman" w:hAnsi="Times New Roman" w:eastAsia="仿宋_GB2312" w:cs="Times New Roman"/>
          <w:color w:val="000000"/>
          <w:sz w:val="32"/>
          <w:szCs w:val="32"/>
          <w:lang w:eastAsia="zh-CN"/>
        </w:rPr>
        <w:t>申报</w:t>
      </w:r>
      <w:r>
        <w:rPr>
          <w:rFonts w:hint="default" w:ascii="Times New Roman" w:hAnsi="Times New Roman" w:eastAsia="仿宋_GB2312" w:cs="Times New Roman"/>
          <w:color w:val="000000"/>
          <w:sz w:val="32"/>
          <w:szCs w:val="32"/>
        </w:rPr>
        <w:t>指南》要求的。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（3）</w:t>
      </w:r>
      <w:r>
        <w:rPr>
          <w:rFonts w:hint="eastAsia" w:eastAsia="仿宋_GB2312"/>
          <w:color w:val="000000"/>
          <w:sz w:val="32"/>
          <w:szCs w:val="32"/>
        </w:rPr>
        <w:t>其它</w:t>
      </w:r>
      <w:r>
        <w:rPr>
          <w:rFonts w:eastAsia="仿宋_GB2312"/>
          <w:color w:val="000000"/>
          <w:sz w:val="32"/>
          <w:szCs w:val="32"/>
        </w:rPr>
        <w:t>不符合申请规定的。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hint="eastAsia" w:eastAsia="宋体"/>
          <w:b w:val="0"/>
          <w:color w:val="000000"/>
          <w:sz w:val="21"/>
          <w:szCs w:val="24"/>
        </w:rPr>
      </w:pPr>
      <w:r>
        <w:rPr>
          <w:rFonts w:eastAsia="仿宋_GB2312"/>
          <w:color w:val="000000"/>
          <w:sz w:val="32"/>
          <w:szCs w:val="32"/>
        </w:rPr>
        <w:t>不符合上述要求的申请以及其他违规申请都不能通过形式审查。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eastAsia="黑体"/>
          <w:bCs/>
          <w:color w:val="000000"/>
          <w:sz w:val="32"/>
          <w:szCs w:val="32"/>
          <w:lang w:val="en-US" w:eastAsia="zh-CN"/>
        </w:rPr>
      </w:pPr>
      <w:r>
        <w:rPr>
          <w:rFonts w:hint="eastAsia" w:eastAsia="黑体"/>
          <w:bCs/>
          <w:color w:val="000000"/>
          <w:sz w:val="32"/>
          <w:szCs w:val="32"/>
          <w:lang w:val="en-US" w:eastAsia="zh-CN"/>
        </w:rPr>
        <w:t>九、各学科重点资助领域和研究方向</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ascii="仿宋_GB2312" w:hAnsi="仿宋_GB2312" w:eastAsia="仿宋_GB2312" w:cs="仿宋_GB2312"/>
          <w:b w:val="0"/>
          <w:bCs/>
          <w:color w:val="000000"/>
          <w:sz w:val="32"/>
          <w:szCs w:val="32"/>
          <w:lang w:val="en-US" w:eastAsia="zh-CN"/>
        </w:rPr>
        <w:t>全面落实省委省政府对科技创新工作的新要求、新部署，以支撑引领现代化产业体系发展为主攻点,以“</w:t>
      </w:r>
      <w:r>
        <w:rPr>
          <w:rFonts w:hint="default" w:ascii="Times New Roman" w:hAnsi="Times New Roman" w:eastAsia="仿宋_GB2312" w:cs="Times New Roman"/>
          <w:b w:val="0"/>
          <w:bCs/>
          <w:color w:val="000000"/>
          <w:sz w:val="32"/>
          <w:szCs w:val="32"/>
          <w:lang w:val="en-US" w:eastAsia="zh-CN"/>
        </w:rPr>
        <w:t>4×4</w:t>
      </w:r>
      <w:r>
        <w:rPr>
          <w:rFonts w:hint="eastAsia" w:ascii="仿宋_GB2312" w:hAnsi="仿宋_GB2312" w:eastAsia="仿宋_GB2312" w:cs="仿宋_GB2312"/>
          <w:b w:val="0"/>
          <w:bCs/>
          <w:color w:val="000000"/>
          <w:sz w:val="32"/>
          <w:szCs w:val="32"/>
          <w:lang w:val="en-US" w:eastAsia="zh-CN"/>
        </w:rPr>
        <w:t>”现代化产业体系技术需求为导向,助力推进科技创新标志性工程建设，</w:t>
      </w:r>
      <w:r>
        <w:rPr>
          <w:rFonts w:hint="eastAsia" w:eastAsia="仿宋_GB2312"/>
          <w:b w:val="0"/>
          <w:bCs/>
          <w:color w:val="000000"/>
          <w:kern w:val="0"/>
          <w:sz w:val="32"/>
          <w:szCs w:val="32"/>
          <w:lang w:eastAsia="zh-CN"/>
        </w:rPr>
        <w:t>加强</w:t>
      </w:r>
      <w:r>
        <w:rPr>
          <w:rFonts w:hint="eastAsia" w:eastAsia="仿宋_GB2312"/>
          <w:b w:val="0"/>
          <w:bCs/>
          <w:color w:val="000000"/>
          <w:kern w:val="0"/>
          <w:sz w:val="32"/>
          <w:szCs w:val="32"/>
        </w:rPr>
        <w:t>基础研究</w:t>
      </w:r>
      <w:r>
        <w:rPr>
          <w:rFonts w:hint="eastAsia" w:eastAsia="仿宋_GB2312"/>
          <w:b w:val="0"/>
          <w:bCs/>
          <w:color w:val="000000"/>
          <w:kern w:val="0"/>
          <w:sz w:val="32"/>
          <w:szCs w:val="32"/>
          <w:lang w:eastAsia="zh-CN"/>
        </w:rPr>
        <w:t>与应用基础研究</w:t>
      </w:r>
      <w:r>
        <w:rPr>
          <w:rFonts w:hint="eastAsia" w:eastAsia="仿宋_GB2312"/>
          <w:b w:val="0"/>
          <w:bCs/>
          <w:color w:val="000000"/>
          <w:kern w:val="0"/>
          <w:sz w:val="32"/>
          <w:szCs w:val="32"/>
        </w:rPr>
        <w:t>，聚焦</w:t>
      </w:r>
      <w:r>
        <w:rPr>
          <w:rFonts w:hint="eastAsia" w:eastAsia="仿宋_GB2312"/>
          <w:b w:val="0"/>
          <w:bCs/>
          <w:color w:val="000000"/>
          <w:kern w:val="0"/>
          <w:sz w:val="32"/>
          <w:szCs w:val="32"/>
          <w:lang w:val="en-US" w:eastAsia="zh-CN"/>
        </w:rPr>
        <w:t>人工智能、生物技术、新能源、</w:t>
      </w:r>
      <w:r>
        <w:rPr>
          <w:rFonts w:hint="eastAsia" w:eastAsia="仿宋_GB2312"/>
          <w:b w:val="0"/>
          <w:bCs/>
          <w:color w:val="000000"/>
          <w:kern w:val="0"/>
          <w:sz w:val="32"/>
          <w:szCs w:val="32"/>
          <w:lang w:eastAsia="zh-CN"/>
        </w:rPr>
        <w:t>种业、计算、装备制造、北斗应用、海洋工程、生命健康、碳中和碳达峰</w:t>
      </w:r>
      <w:r>
        <w:rPr>
          <w:rFonts w:hint="eastAsia" w:eastAsia="仿宋_GB2312"/>
          <w:b w:val="0"/>
          <w:bCs/>
          <w:color w:val="000000"/>
          <w:kern w:val="0"/>
          <w:sz w:val="32"/>
          <w:szCs w:val="32"/>
        </w:rPr>
        <w:t>等</w:t>
      </w:r>
      <w:r>
        <w:rPr>
          <w:rFonts w:hint="eastAsia" w:eastAsia="仿宋_GB2312"/>
          <w:b w:val="0"/>
          <w:bCs/>
          <w:color w:val="000000"/>
          <w:kern w:val="0"/>
          <w:sz w:val="32"/>
          <w:szCs w:val="32"/>
          <w:lang w:eastAsia="zh-CN"/>
        </w:rPr>
        <w:t>领域</w:t>
      </w:r>
      <w:r>
        <w:rPr>
          <w:rFonts w:hint="eastAsia" w:eastAsia="仿宋_GB2312"/>
          <w:b w:val="0"/>
          <w:bCs/>
          <w:color w:val="000000"/>
          <w:kern w:val="0"/>
          <w:sz w:val="32"/>
          <w:szCs w:val="32"/>
        </w:rPr>
        <w:t>重大科学问题</w:t>
      </w:r>
      <w:r>
        <w:rPr>
          <w:rFonts w:hint="eastAsia" w:eastAsia="仿宋_GB2312"/>
          <w:color w:val="000000"/>
          <w:kern w:val="0"/>
          <w:sz w:val="32"/>
          <w:szCs w:val="32"/>
          <w:lang w:eastAsia="zh-CN"/>
        </w:rPr>
        <w:t>（</w:t>
      </w:r>
      <w:r>
        <w:rPr>
          <w:rFonts w:eastAsia="仿宋_GB2312"/>
          <w:color w:val="000000"/>
          <w:kern w:val="0"/>
          <w:sz w:val="32"/>
          <w:szCs w:val="32"/>
        </w:rPr>
        <w:t>包括但不限于</w:t>
      </w:r>
      <w:r>
        <w:rPr>
          <w:rFonts w:hint="eastAsia" w:eastAsia="仿宋_GB2312"/>
          <w:color w:val="000000"/>
          <w:kern w:val="0"/>
          <w:sz w:val="32"/>
          <w:szCs w:val="32"/>
          <w:lang w:eastAsia="zh-CN"/>
        </w:rPr>
        <w:t>）</w:t>
      </w:r>
      <w:r>
        <w:rPr>
          <w:rFonts w:eastAsia="仿宋_GB2312"/>
          <w:color w:val="000000"/>
          <w:kern w:val="0"/>
          <w:sz w:val="32"/>
          <w:szCs w:val="32"/>
        </w:rPr>
        <w:t>进行资助，</w:t>
      </w:r>
      <w:r>
        <w:rPr>
          <w:rFonts w:hint="eastAsia" w:eastAsia="仿宋_GB2312"/>
          <w:color w:val="000000"/>
          <w:kern w:val="0"/>
          <w:sz w:val="32"/>
          <w:szCs w:val="32"/>
          <w:lang w:eastAsia="zh-CN"/>
        </w:rPr>
        <w:t>取得一批原创性科研成果</w:t>
      </w:r>
      <w:r>
        <w:rPr>
          <w:rFonts w:eastAsia="仿宋_GB2312"/>
          <w:color w:val="000000"/>
          <w:kern w:val="0"/>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数理科学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rPr>
        <w:t>数理科学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基础数学、计算数学与应用数学、非线性动力学、固体力学、流体力学、生物力学、爆炸与冲击动力学、天体物理学、基本天文学、天文仪器与技术方法、凝聚态物理、原子和分子物理、光学、声学、基础物理、粒子物理、核物理、核技术、加速器物理与探测器技术、等离子体物理、同步辐射方法与技术等领域及交叉学科的</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rPr>
        <w:t>研究。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2" w:firstLineChars="200"/>
        <w:jc w:val="left"/>
        <w:textAlignment w:val="auto"/>
        <w:rPr>
          <w:rFonts w:eastAsia="仿宋_GB2312"/>
          <w:b/>
          <w:bCs/>
          <w:color w:val="000000"/>
          <w:kern w:val="0"/>
          <w:sz w:val="32"/>
          <w:szCs w:val="32"/>
        </w:rPr>
      </w:pPr>
      <w:r>
        <w:rPr>
          <w:rFonts w:eastAsia="仿宋_GB2312"/>
          <w:b/>
          <w:bCs/>
          <w:color w:val="000000"/>
          <w:kern w:val="0"/>
          <w:sz w:val="32"/>
          <w:szCs w:val="32"/>
        </w:rPr>
        <w:t>数学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鼓励瞄准国际数学主流和学科发展前沿的重要科学问题开展创新性研究，鼓励探索数学及其交叉应用中的新思想、新理论和新方法，鼓励数学不同分支学科之间的相互交叉和渗透</w:t>
      </w:r>
      <w:r>
        <w:rPr>
          <w:rFonts w:hint="eastAsia" w:eastAsia="仿宋_GB2312"/>
          <w:color w:val="000000"/>
          <w:kern w:val="0"/>
          <w:sz w:val="32"/>
          <w:szCs w:val="32"/>
        </w:rPr>
        <w:t>，</w:t>
      </w:r>
      <w:r>
        <w:rPr>
          <w:rFonts w:hint="eastAsia" w:eastAsia="仿宋_GB2312"/>
          <w:b w:val="0"/>
          <w:bCs/>
          <w:color w:val="000000"/>
          <w:kern w:val="0"/>
          <w:sz w:val="32"/>
          <w:szCs w:val="32"/>
        </w:rPr>
        <w:t>鼓励数学与物理、信息、材料、生命科学等其他学科的深度交叉研究</w:t>
      </w:r>
      <w:r>
        <w:rPr>
          <w:rFonts w:eastAsia="仿宋_GB2312"/>
          <w:b w:val="0"/>
          <w:bCs/>
          <w:color w:val="000000"/>
          <w:kern w:val="0"/>
          <w:sz w:val="32"/>
          <w:szCs w:val="32"/>
        </w:rPr>
        <w:t>，鼓励面向</w:t>
      </w:r>
      <w:r>
        <w:rPr>
          <w:rFonts w:hint="eastAsia" w:eastAsia="仿宋_GB2312"/>
          <w:b w:val="0"/>
          <w:bCs/>
          <w:color w:val="000000"/>
          <w:kern w:val="0"/>
          <w:sz w:val="32"/>
          <w:szCs w:val="32"/>
        </w:rPr>
        <w:t>人工智能、</w:t>
      </w:r>
      <w:r>
        <w:rPr>
          <w:rFonts w:hint="eastAsia" w:eastAsia="仿宋_GB2312"/>
          <w:b w:val="0"/>
          <w:bCs/>
          <w:color w:val="000000"/>
          <w:kern w:val="0"/>
          <w:sz w:val="32"/>
          <w:szCs w:val="32"/>
          <w:lang w:eastAsia="zh-CN"/>
        </w:rPr>
        <w:t>量子通信、脑科学、</w:t>
      </w:r>
      <w:r>
        <w:rPr>
          <w:rFonts w:hint="eastAsia" w:eastAsia="仿宋_GB2312"/>
          <w:b w:val="0"/>
          <w:bCs/>
          <w:color w:val="000000"/>
          <w:kern w:val="0"/>
          <w:sz w:val="32"/>
          <w:szCs w:val="32"/>
        </w:rPr>
        <w:t>自动化控制、数据处理、数控机床等</w:t>
      </w:r>
      <w:r>
        <w:rPr>
          <w:rFonts w:eastAsia="仿宋_GB2312"/>
          <w:color w:val="000000"/>
          <w:kern w:val="0"/>
          <w:sz w:val="32"/>
          <w:szCs w:val="32"/>
        </w:rPr>
        <w:t>实际问题的应用数学研究。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对于基础数学项目，旨在保持具有传统优势的研究方向和具有相当规模的研究领域的稳定发展，促进基础相对薄弱但属国际数学主流的研究方向和领域的快速发展，推动数学各分支学科之间的交叉、渗透和融合。关注算法数论与计算代数几何中的算法，格理论及其算法，表示论中的几何方法和范畴法，比较几何及非光滑空间上的几何分析，现代调和分析在数论、关联几何和几何测度中的应用，随机方法及其应用，量子场论中的数学问题等方向的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对于应用数学和计算数学项目，旨在推动应用数学更加满足实际需求，使数学在解决科学技术发展以及重大经济社会发展的问题中发挥更加积极的作用。重视更具实际背景和应用前景的基础理论和数学新方法的研究；</w:t>
      </w:r>
      <w:r>
        <w:rPr>
          <w:rFonts w:eastAsia="仿宋_GB2312"/>
          <w:b w:val="0"/>
          <w:bCs w:val="0"/>
          <w:color w:val="000000"/>
          <w:kern w:val="0"/>
          <w:sz w:val="32"/>
          <w:szCs w:val="32"/>
        </w:rPr>
        <w:t>鼓励面向实际问题的数学建模、分析与计算，以及面向大数据的统计优化方法与理论研究；</w:t>
      </w:r>
      <w:r>
        <w:rPr>
          <w:rFonts w:hint="eastAsia" w:eastAsia="仿宋_GB2312"/>
          <w:b w:val="0"/>
          <w:bCs w:val="0"/>
          <w:color w:val="000000"/>
          <w:kern w:val="0"/>
          <w:sz w:val="32"/>
          <w:szCs w:val="32"/>
        </w:rPr>
        <w:t>鼓励面向高性能计算及算法软件的应用与研制；</w:t>
      </w:r>
      <w:r>
        <w:rPr>
          <w:rFonts w:eastAsia="仿宋_GB2312"/>
          <w:color w:val="000000"/>
          <w:kern w:val="0"/>
          <w:sz w:val="32"/>
          <w:szCs w:val="32"/>
        </w:rPr>
        <w:t>重点</w:t>
      </w:r>
      <w:r>
        <w:rPr>
          <w:rFonts w:hint="eastAsia" w:eastAsia="仿宋_GB2312"/>
          <w:color w:val="000000"/>
          <w:kern w:val="0"/>
          <w:sz w:val="32"/>
          <w:szCs w:val="32"/>
        </w:rPr>
        <w:t>扶持</w:t>
      </w:r>
      <w:r>
        <w:rPr>
          <w:rFonts w:eastAsia="仿宋_GB2312"/>
          <w:color w:val="000000"/>
          <w:kern w:val="0"/>
          <w:sz w:val="32"/>
          <w:szCs w:val="32"/>
        </w:rPr>
        <w:t>数理逻辑、算法复杂性、离散概率模型、优化算法、组合算法等方向的研究；关注新型材料的数学模型与数学理论，数据处理中的不确定性理论，</w:t>
      </w:r>
      <w:r>
        <w:rPr>
          <w:rFonts w:eastAsia="仿宋_GB2312"/>
          <w:b w:val="0"/>
          <w:bCs w:val="0"/>
          <w:color w:val="000000"/>
          <w:kern w:val="0"/>
          <w:sz w:val="32"/>
          <w:szCs w:val="32"/>
        </w:rPr>
        <w:t>编码理论与信息安全，环境与能源科学中的数学建模与分析，生物信息与生命系统，传染病的发病机理与预防控制的数学模型，复杂性生物过程及疾病发生发展的数学分析方法，工业与医学中的统计方法，深度学习和人工智能中的统计与优化方法，大数据与人工智能的数学理论，</w:t>
      </w:r>
      <w:r>
        <w:rPr>
          <w:rFonts w:eastAsia="仿宋_GB2312"/>
          <w:color w:val="000000"/>
          <w:kern w:val="0"/>
          <w:sz w:val="32"/>
          <w:szCs w:val="32"/>
        </w:rPr>
        <w:t>经济预测与金融风险管理中的不确定性建模与分析，工业、医学成像与图像处理的数学理论与新方法、新技术等的研究。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力学</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力学中的基本问题和方法领域的项目</w:t>
      </w:r>
      <w:r>
        <w:rPr>
          <w:rFonts w:hint="eastAsia" w:eastAsia="仿宋_GB2312"/>
          <w:color w:val="000000"/>
          <w:kern w:val="0"/>
          <w:sz w:val="32"/>
          <w:szCs w:val="32"/>
        </w:rPr>
        <w:t>，</w:t>
      </w:r>
      <w:r>
        <w:rPr>
          <w:rFonts w:eastAsia="仿宋_GB2312"/>
          <w:color w:val="000000"/>
          <w:kern w:val="0"/>
          <w:sz w:val="32"/>
          <w:szCs w:val="32"/>
        </w:rPr>
        <w:t>注重力学中的数学方法、理性力学和物理力学等基本理论的研究，并加强与数学、物理等相关学科的交叉和融合。</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动力学与控制领域的项目应注重非线性动力学理论、方法和实验研究，加强复杂系统的动力学与控制研究，尤其是非光滑系统、不确定系统、</w:t>
      </w:r>
      <w:r>
        <w:rPr>
          <w:rFonts w:hint="eastAsia" w:eastAsia="仿宋_GB2312"/>
          <w:color w:val="000000"/>
          <w:kern w:val="0"/>
          <w:sz w:val="32"/>
          <w:szCs w:val="32"/>
        </w:rPr>
        <w:t>随机系统、</w:t>
      </w:r>
      <w:r>
        <w:rPr>
          <w:rFonts w:eastAsia="仿宋_GB2312"/>
          <w:color w:val="000000"/>
          <w:kern w:val="0"/>
          <w:sz w:val="32"/>
          <w:szCs w:val="32"/>
        </w:rPr>
        <w:t>刚-柔-液耦合系统以及多场作用研究，扶持分析力学和多体动力学研究，支持航空航天等重大工程中的关键动力学与控制问题研究。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固体力学领域的项目</w:t>
      </w:r>
      <w:r>
        <w:rPr>
          <w:rFonts w:hint="eastAsia" w:eastAsia="仿宋_GB2312"/>
          <w:color w:val="000000"/>
          <w:kern w:val="0"/>
          <w:sz w:val="32"/>
          <w:szCs w:val="32"/>
        </w:rPr>
        <w:t>申请把握国际前沿、注重原创思想，鼓励与</w:t>
      </w:r>
      <w:r>
        <w:rPr>
          <w:rFonts w:eastAsia="仿宋_GB2312"/>
          <w:color w:val="000000"/>
          <w:kern w:val="0"/>
          <w:sz w:val="32"/>
          <w:szCs w:val="32"/>
        </w:rPr>
        <w:t>材料、物理、化学、生物、信息等学科的结合，加强重大工程领域关键科学问题的提炼与研究。拓展连续介质力学基本理论，多尺度力学与多场耦合力学</w:t>
      </w:r>
      <w:r>
        <w:rPr>
          <w:rFonts w:hint="eastAsia" w:eastAsia="仿宋_GB2312"/>
          <w:color w:val="000000"/>
          <w:kern w:val="0"/>
          <w:sz w:val="32"/>
          <w:szCs w:val="32"/>
        </w:rPr>
        <w:t>，加强宏细观本构理论和强度理论研究。推动断裂、疲劳与失效机理，新材料与结构力学行为，实验力学测量新方法、新技术与表征方法，计算力学新理论、新方法与高性能计算软件，结构的优化理论与完整性评估，岩土类介质的变形、破坏机理与岩土工程稳定性等问题的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b w:val="0"/>
          <w:bCs w:val="0"/>
          <w:color w:val="000000"/>
          <w:kern w:val="0"/>
          <w:sz w:val="32"/>
          <w:szCs w:val="32"/>
        </w:rPr>
      </w:pPr>
      <w:r>
        <w:rPr>
          <w:rFonts w:hint="eastAsia" w:eastAsia="仿宋_GB2312"/>
          <w:color w:val="000000"/>
          <w:kern w:val="0"/>
          <w:sz w:val="32"/>
          <w:szCs w:val="32"/>
        </w:rPr>
        <w:t>流体力学领域的项目申请应注重对复杂流动的演化规律和机理的研究</w:t>
      </w:r>
      <w:r>
        <w:rPr>
          <w:rFonts w:hint="eastAsia" w:eastAsia="仿宋_GB2312"/>
          <w:b w:val="0"/>
          <w:bCs w:val="0"/>
          <w:color w:val="000000"/>
          <w:kern w:val="0"/>
          <w:sz w:val="32"/>
          <w:szCs w:val="32"/>
        </w:rPr>
        <w:t>，鼓励稀薄气体流动、高超声速空气动力学、气动噪声、实验流体力学测试技术、计算流体力学新方法及高性能计算软件的研究，加强高温、高压与可压缩湍流理论、模拟与实验研究，推动高速水动力学、多相复杂流动研究，支持航空航天、能源、海洋、环境与灾害、交通运输等重大需求领域中的关键流体力学问题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生物力学领域的项目申请应充分关注人类健康与疾病、生命过程、体育运动中的生物力学与力学生物学-化学耦合问题，加强心脑血管、骨与关节、肿瘤免疫和组织工程构建中的力学生物学机理与转化研究，鼓励生物力学实验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color w:val="000000"/>
        </w:rPr>
      </w:pPr>
      <w:r>
        <w:rPr>
          <w:rFonts w:hint="eastAsia" w:eastAsia="仿宋_GB2312"/>
          <w:color w:val="000000"/>
          <w:kern w:val="0"/>
          <w:sz w:val="32"/>
          <w:szCs w:val="32"/>
          <w:lang w:val="en-US" w:eastAsia="zh-CN"/>
        </w:rPr>
        <w:t>物理力学领域的项目应注重从原子分子出发研究固体和流体的力学性质，加强与化学、生物、信息等学科交叉，推动复杂介质和智能系统的物理力学理论、方法和应用研究。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爆炸与冲击动力学领域的项目应注重学科前沿</w:t>
      </w:r>
      <w:r>
        <w:rPr>
          <w:rFonts w:hint="eastAsia" w:eastAsia="仿宋_GB2312"/>
          <w:color w:val="000000"/>
          <w:kern w:val="0"/>
          <w:sz w:val="32"/>
          <w:szCs w:val="32"/>
        </w:rPr>
        <w:t>与我省重大需求的结合，支持材料动态力学行为、结构爆炸冲击响应与防护、爆轰机制的理论、动态加载与诊断新方法研究项目，加强对含能材料爆炸能量释放机制的研究，鼓励对极端动载环境下材料与结构多场耦合动力学响应的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物理</w:t>
      </w:r>
      <w:r>
        <w:rPr>
          <w:rFonts w:hint="eastAsia" w:eastAsia="仿宋_GB2312"/>
          <w:b/>
          <w:bCs/>
          <w:color w:val="000000"/>
          <w:kern w:val="0"/>
          <w:sz w:val="32"/>
          <w:szCs w:val="32"/>
        </w:rPr>
        <w:t>学Ⅰ</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rPr>
        <w:t>物理学Ⅰ面向凝聚态物理、原子和分子物理、光学和声学以及它们与其他学科相互交叉所形成的研究领域。</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在凝聚态物理方面，重视关联电子体系的量子物理；宏观量子现象；低维、小尺度体系中的量子现象和量子效应；固态量子信息与量子计算；自旋与磁性；拓扑物态；极端条件物理；器件物理；先进表征技术与方法；表面界面物理、计算物理；能量转换、输运与存储中的物理问题；先进材料的物理和应用。</w:t>
      </w:r>
      <w:r>
        <w:rPr>
          <w:rFonts w:hint="eastAsia" w:eastAsia="仿宋_GB2312"/>
          <w:b w:val="0"/>
          <w:bCs w:val="0"/>
          <w:color w:val="000000"/>
          <w:kern w:val="0"/>
          <w:sz w:val="32"/>
          <w:szCs w:val="32"/>
        </w:rPr>
        <w:t>鼓励对软物质、生物物理、人工智能、高性能计算等交叉学科领域相关物理问题和方法的研究；</w:t>
      </w:r>
      <w:r>
        <w:rPr>
          <w:rFonts w:hint="eastAsia" w:eastAsia="仿宋_GB2312"/>
          <w:color w:val="000000"/>
          <w:kern w:val="0"/>
          <w:sz w:val="32"/>
          <w:szCs w:val="32"/>
        </w:rPr>
        <w:t>特别重视有重大应用前景的材料、器件和物理问题的研究。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jc w:val="left"/>
        <w:textAlignment w:val="auto"/>
        <w:rPr>
          <w:rFonts w:eastAsia="仿宋_GB2312"/>
          <w:color w:val="000000"/>
          <w:kern w:val="0"/>
          <w:sz w:val="32"/>
          <w:szCs w:val="32"/>
        </w:rPr>
      </w:pPr>
      <w:r>
        <w:rPr>
          <w:rFonts w:hint="eastAsia" w:eastAsia="仿宋_GB2312"/>
          <w:color w:val="000000"/>
          <w:kern w:val="0"/>
          <w:sz w:val="32"/>
          <w:szCs w:val="32"/>
        </w:rPr>
        <w:t>在原子和分子物理、光学方面，主要研究原子分子和团簇的结构与动力学；冷原子分子物理及其与光场相互作用中的物理问题；原子分子体系的复杂相互作用；激光与物质相互作用；</w:t>
      </w:r>
      <w:r>
        <w:rPr>
          <w:rFonts w:hint="eastAsia" w:eastAsia="仿宋_GB2312"/>
          <w:b w:val="0"/>
          <w:bCs/>
          <w:color w:val="000000"/>
          <w:kern w:val="0"/>
          <w:sz w:val="32"/>
          <w:szCs w:val="32"/>
        </w:rPr>
        <w:t>光电材料与光电转换；超快和超强光物理；光在新型光学介质中的传输过程及其特性；量子频标、量子计量、量子信息中的物理问题；原子分子精密谱、精密测量物理与方法；高分辨、高灵敏和高精度激光光谱学及其应用；新型光学成像原理及方法；</w:t>
      </w:r>
      <w:r>
        <w:rPr>
          <w:rFonts w:hint="eastAsia" w:eastAsia="仿宋_GB2312"/>
          <w:color w:val="000000"/>
          <w:kern w:val="0"/>
          <w:sz w:val="32"/>
          <w:szCs w:val="32"/>
        </w:rPr>
        <w:t>微纳光子学、光力学、表面等离激元学中的基础物理问题；光场调控及其应用。鼓励开展光子学、光电子学中的前沿问题以及相关交叉领域研究。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在声学方面，结合重大需求，研究其中关键基础声学问题；重视物理声学、海洋声学、超声学及声学效应、噪声及其控制、新型声学材料及器件、声学换能器等方向的研究。鼓励声学与信息科学和生物医学等领域的交叉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物理</w:t>
      </w:r>
      <w:r>
        <w:rPr>
          <w:rFonts w:hint="eastAsia" w:eastAsia="仿宋_GB2312"/>
          <w:b/>
          <w:bCs/>
          <w:color w:val="000000"/>
          <w:kern w:val="0"/>
          <w:sz w:val="32"/>
          <w:szCs w:val="32"/>
        </w:rPr>
        <w:t>学Ⅱ</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b/>
          <w:color w:val="000000"/>
          <w:kern w:val="0"/>
          <w:sz w:val="32"/>
          <w:szCs w:val="32"/>
        </w:rPr>
      </w:pPr>
      <w:r>
        <w:rPr>
          <w:rFonts w:hint="eastAsia" w:eastAsia="仿宋_GB2312"/>
          <w:b w:val="0"/>
          <w:bCs/>
          <w:color w:val="000000"/>
          <w:kern w:val="0"/>
          <w:sz w:val="32"/>
          <w:szCs w:val="32"/>
        </w:rPr>
        <w:t>物理学Ⅱ主要面向基础物理、粒子物理和核物理、核技术、加速器物理与探测器技术、等离子体物理、同步辐射方法与技术等领域的研究。鼓励围绕大科学装置开展具有创新性、交叉型、国际合作模式的前沿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在基础物理领域，重点资助具有原创性的或与其他学科交叉的研究；针对现代物理学研究前沿，特别关注通过科学实践和实验提出的重要理论物理问题。</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jc w:val="left"/>
        <w:textAlignment w:val="auto"/>
        <w:rPr>
          <w:rFonts w:eastAsia="仿宋_GB2312"/>
          <w:color w:val="000000"/>
          <w:kern w:val="0"/>
          <w:sz w:val="32"/>
          <w:szCs w:val="32"/>
        </w:rPr>
      </w:pPr>
      <w:r>
        <w:rPr>
          <w:rFonts w:hint="eastAsia" w:eastAsia="仿宋_GB2312"/>
          <w:color w:val="000000"/>
          <w:kern w:val="0"/>
          <w:sz w:val="32"/>
          <w:szCs w:val="32"/>
        </w:rPr>
        <w:t>在粒子物理和核物理领域，</w:t>
      </w:r>
      <w:r>
        <w:rPr>
          <w:rFonts w:hint="eastAsia" w:eastAsia="仿宋_GB2312"/>
          <w:color w:val="000000"/>
          <w:kern w:val="0"/>
          <w:sz w:val="32"/>
          <w:szCs w:val="32"/>
          <w:lang w:eastAsia="zh-CN"/>
        </w:rPr>
        <w:t>支持</w:t>
      </w:r>
      <w:r>
        <w:rPr>
          <w:rFonts w:hint="eastAsia" w:eastAsia="仿宋_GB2312"/>
          <w:color w:val="000000"/>
          <w:kern w:val="0"/>
          <w:sz w:val="32"/>
          <w:szCs w:val="32"/>
        </w:rPr>
        <w:t>创新的理论和实验研究，注重理论与实验的结合。对于这两个领域的研究工作，希望通过</w:t>
      </w:r>
      <w:r>
        <w:rPr>
          <w:rFonts w:hint="eastAsia" w:eastAsia="仿宋_GB2312"/>
          <w:color w:val="000000"/>
          <w:kern w:val="0"/>
          <w:sz w:val="32"/>
          <w:szCs w:val="32"/>
          <w:lang w:val="en-US" w:eastAsia="zh-CN"/>
        </w:rPr>
        <w:t>自然</w:t>
      </w:r>
      <w:r>
        <w:rPr>
          <w:rFonts w:hint="eastAsia" w:eastAsia="仿宋_GB2312"/>
          <w:color w:val="000000"/>
          <w:kern w:val="0"/>
          <w:sz w:val="32"/>
          <w:szCs w:val="32"/>
        </w:rPr>
        <w:t>科学基金的引导，将省内的研究工作逐步凝聚到与最新物理实验结果相关、认识重要物理规律的研究方向上，如粒子物理中的唯象理论及其实验、</w:t>
      </w:r>
      <w:r>
        <w:rPr>
          <w:rFonts w:hint="eastAsia" w:eastAsia="仿宋_GB2312"/>
          <w:b w:val="0"/>
          <w:bCs/>
          <w:color w:val="000000"/>
          <w:kern w:val="0"/>
          <w:sz w:val="32"/>
          <w:szCs w:val="32"/>
        </w:rPr>
        <w:t>强子物理、</w:t>
      </w:r>
      <w:r>
        <w:rPr>
          <w:rFonts w:hint="eastAsia" w:eastAsia="仿宋_GB2312"/>
          <w:color w:val="000000"/>
          <w:kern w:val="0"/>
          <w:sz w:val="32"/>
          <w:szCs w:val="32"/>
        </w:rPr>
        <w:t>极端条件下核物理与核天体物理以及与其他学科交叉等问题。</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在核技术、加速器与核探测器、低温等离子体以及同步辐射等领域，希望通过学科前沿发展、省内需求和学科交叉的牵引，凝练出既能深化对客观规律的认识、解决本领域自身发展，又有重要应用前景的基础性，特别要注重关键技术、方法学的创新等学科自身的提升和新的学科交叉点等方面的研究。重点资助探索瞬时、高能量、高功率的各类强场</w:t>
      </w:r>
      <w:r>
        <w:rPr>
          <w:rFonts w:eastAsia="仿宋_GB2312"/>
          <w:color w:val="000000"/>
          <w:kern w:val="0"/>
          <w:sz w:val="32"/>
          <w:szCs w:val="32"/>
        </w:rPr>
        <w:t>辐射(如带电粒子、中子、X/γ、电磁场等)与物质相互作用机理和规律的研究。重视在加速器与核探测器和等离子体领域中的新加速原理、纳米微束、高功率粒子束、强流加速器、等离子体源以及各类先进辐射源的物理和关键技术研究。支持大面</w:t>
      </w:r>
      <w:r>
        <w:rPr>
          <w:rFonts w:hint="eastAsia" w:eastAsia="仿宋_GB2312"/>
          <w:color w:val="000000"/>
          <w:kern w:val="0"/>
          <w:sz w:val="32"/>
          <w:szCs w:val="32"/>
        </w:rPr>
        <w:t>积、高计数率、高时间分辨、低本底、微弱信号等新型核探测技术和方法，以及相关核电子学的研究。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jc w:val="both"/>
        <w:textAlignment w:val="auto"/>
        <w:rPr>
          <w:rFonts w:eastAsia="仿宋_GB2312"/>
          <w:b w:val="0"/>
          <w:bCs w:val="0"/>
          <w:color w:val="000000"/>
          <w:sz w:val="32"/>
          <w:szCs w:val="32"/>
        </w:rPr>
      </w:pPr>
      <w:r>
        <w:rPr>
          <w:rFonts w:hint="eastAsia" w:eastAsia="仿宋_GB2312"/>
          <w:color w:val="000000"/>
          <w:kern w:val="0"/>
          <w:sz w:val="32"/>
          <w:szCs w:val="32"/>
        </w:rPr>
        <w:t>在核聚变与等离子体物理领域，希望</w:t>
      </w:r>
      <w:r>
        <w:rPr>
          <w:rFonts w:hint="eastAsia" w:eastAsia="仿宋_GB2312"/>
          <w:b w:val="0"/>
          <w:bCs w:val="0"/>
          <w:color w:val="000000"/>
          <w:kern w:val="0"/>
          <w:sz w:val="32"/>
          <w:szCs w:val="32"/>
        </w:rPr>
        <w:t>更加注重与目前世界前沿接轨的“先进磁约束聚变”和“惯性约束聚变”等方面的基础物理问题和各类等离子体的计算机模拟与实验的研究。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（二）化学科学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bCs/>
          <w:color w:val="000000"/>
          <w:kern w:val="0"/>
          <w:sz w:val="32"/>
          <w:szCs w:val="32"/>
        </w:rPr>
      </w:pPr>
      <w:r>
        <w:rPr>
          <w:rFonts w:hint="eastAsia" w:eastAsia="仿宋_GB2312"/>
          <w:b w:val="0"/>
          <w:bCs/>
          <w:color w:val="000000"/>
          <w:kern w:val="0"/>
          <w:sz w:val="32"/>
          <w:szCs w:val="32"/>
          <w:lang w:eastAsia="zh-CN"/>
        </w:rPr>
        <w:t>化学</w:t>
      </w:r>
      <w:r>
        <w:rPr>
          <w:rFonts w:hint="eastAsia" w:eastAsia="仿宋_GB2312"/>
          <w:b w:val="0"/>
          <w:bCs/>
          <w:color w:val="000000"/>
          <w:kern w:val="0"/>
          <w:sz w:val="32"/>
          <w:szCs w:val="32"/>
        </w:rPr>
        <w:t>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年度重点资助重点支持</w:t>
      </w:r>
      <w:r>
        <w:rPr>
          <w:rFonts w:hint="eastAsia" w:eastAsia="仿宋_GB2312"/>
          <w:b w:val="0"/>
          <w:bCs/>
          <w:color w:val="000000"/>
          <w:kern w:val="0"/>
          <w:sz w:val="32"/>
          <w:szCs w:val="32"/>
          <w:lang w:val="en-US" w:eastAsia="zh-CN"/>
        </w:rPr>
        <w:t>现代石化、</w:t>
      </w:r>
      <w:r>
        <w:rPr>
          <w:rFonts w:hint="eastAsia" w:eastAsia="仿宋_GB2312"/>
          <w:b w:val="0"/>
          <w:bCs/>
          <w:color w:val="000000"/>
          <w:kern w:val="0"/>
          <w:sz w:val="32"/>
          <w:szCs w:val="32"/>
        </w:rPr>
        <w:t>绿色能源、生态环境、医疗卫生、生物制药、电子信息等行业的新材料研究</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与测量相关的分析理论、方法、技术及装置开发研究</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环境污染成因、检测及控制的原理和方法研究</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与化学工程及工业化相适应的新工艺、新技术和新装备研究</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面向“碳中和，碳达标”的新催化材料</w:t>
      </w:r>
      <w:r>
        <w:rPr>
          <w:rFonts w:hint="eastAsia" w:eastAsia="仿宋_GB2312"/>
          <w:b w:val="0"/>
          <w:bCs/>
          <w:color w:val="000000"/>
          <w:kern w:val="0"/>
          <w:sz w:val="32"/>
          <w:szCs w:val="32"/>
        </w:rPr>
        <w:t>研究</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面向分解水制氢、燃料电池及太阳能电池的新材料</w:t>
      </w:r>
      <w:r>
        <w:rPr>
          <w:rFonts w:hint="eastAsia" w:eastAsia="仿宋_GB2312"/>
          <w:b w:val="0"/>
          <w:bCs/>
          <w:color w:val="000000"/>
          <w:kern w:val="0"/>
          <w:sz w:val="32"/>
          <w:szCs w:val="32"/>
          <w:lang w:eastAsia="zh-CN"/>
        </w:rPr>
        <w:t>等</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rPr>
        <w:t>研究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 xml:space="preserve"> </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合成化学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合成化学是研究物质转化和合成方法的科学，包含了无机、有机、高分子等物质的合成与组装。合成化学通过分子创造和物质转化过程中选择性的控制，逐步实现具有特定性质和功能的新物质的精准化制备和应用。合成化学作为化学学科的基础和核心，积极拓展与相关学科和领域的交叉融合，推动重大科学问题的解决，促进我省经济和社会的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合成化学面向化学科学、生命科学、材料科学、信息科学、能源和环境科学与工程等领域对新物质、新材料和新器件的需求，</w:t>
      </w:r>
      <w:r>
        <w:rPr>
          <w:rFonts w:hint="eastAsia" w:eastAsia="仿宋_GB2312"/>
          <w:b w:val="0"/>
          <w:bCs w:val="0"/>
          <w:color w:val="000000"/>
          <w:kern w:val="0"/>
          <w:sz w:val="32"/>
          <w:szCs w:val="32"/>
        </w:rPr>
        <w:t>重点研究功能导向新物质的设计理论、结构控制、反应过程、高效和高选择性的合成与组装方法学，合成各种特定结构和特定功能的物质；</w:t>
      </w:r>
      <w:r>
        <w:rPr>
          <w:rFonts w:hint="eastAsia" w:eastAsia="仿宋_GB2312"/>
          <w:color w:val="000000"/>
          <w:kern w:val="0"/>
          <w:sz w:val="32"/>
          <w:szCs w:val="32"/>
        </w:rPr>
        <w:t>借鉴生命体系的生物合成和转化过程，结合物理、信息等学科的研究方法和技术，发展新的合成策略；探讨物质合成与转化过程的机理和本质规律，建立相应的理论体系与实验基础。合成化学以绿色、安全、经济为目标，使新物质的合成变得更加精准和环境友好。合成化学发展将遵循这一趋势，更加注重人类健康、环境资源的有效利用和社会可持续发展。合成化学鼓励以下研究方向:新试剂、新反应、新概念、新策略和新理论驱动的合成化学；原子经济、绿色可持续和精准可控的合成方法学；化学原理驱动的生物及仿生合成；非常规和极端条件下的合成化学；基于分子间相互作用的非共价合成；功能导向的分子设计与合成；高分子可控合成与高性能化；新物质的创制与功能研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合成化学倡导多学科的交叉融合，鼓励以物质创造与转化为核心的原始创新，为新产业的建立与发展奠定基础。</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催化与表界面化学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催化与表界面化学旨在研究催化过程及表界面的结构与性质，揭示催化和表界面的物理与化学基本规律。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催化与表界面化学资助的领域包括催化化学、表面化学、胶体与界面化学和电化学。这些领域涉及表面、气-固界面、气-液界面、液-液界面、液-固界面、固-固界面及气-液-固多相界面。</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催化化学支持发展催化新概念和新理论，发现催化新反应，创制催化新材料；注重多相、均相和生物催化的交叉和融合；加强催化活性位的理性设计和调控研究；发展原位、动态、时空分辨的催化表征新方法与新技术；注重催化反应过程的耦合和集成。</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表面化学主要支持与固体表界面相关的化学和物理过程，以及相关表征技术和方法；鼓励的研究方向包括固体表界面结构、性能与调控，表界面组装与反应过程动态学与能量传递原理，以及表界面物理化学过程研究新方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胶体与界面化学支持利用新方法与新技术，揭示胶体与界面化学的本质；重视新型表面活性剂的设计合成与聚集体的构筑，发展新型分散体系，理解组装过程、界面吸附和浸润行为；制备具有自修复、外场响应性的胶体材料；加强胶体与界面化学在材料、生命、环境和信息等领域中的应用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电化学支持电化学界面体系的构筑与表征、原位时空分辨的谱学电化学方法、电化学体系的理论与模拟方法；注重高端电子制造中的表界面过程研究；认识及调控电化学界面的电荷转移、物质输运和转化过程；发展电催化剂和电解质的设计、合成与表征方法；揭示电化学能量转化与储存、电化学合成、生物电化学、光电催化与电化学工程等领域的表界面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化学理论与机制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化学理论与机制旨在建立和发展新的化学理论和实验方法，揭示化学反应和相关过程的机制和基本规律。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化学理论与机制支持的研究领域主要包括理论与计算化学、化学热力学、化学动态学、结构化学、光化学与光谱学、化学反应机制、高分子物理与高分子物理化学、化学信息学等。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理论与计算化学关注电子结构理论、动力学及统计力学的新方法；针对化学、材料、能源、生命等复杂体系开展理性设计和计算模拟研究；重视计算化学算法的发展和软件的创制与开发。化学热力学需发展适合复杂体系的相关理论和实验方法，注重化学热力学在生物/能源/材料等交叉领域中的应用研究。化学动态学探究化学反应的本质特征和激发态反应过程的非绝热效应，以及极端条件下的化学动态学；鼓励利用先进相干光源开展研究；注重凝聚相超快动力学及微观结构和机制的研究。结构化学注重电子结构与化学成键、表界面/溶液与固体结构、复杂功能体系的结构表征方法、可控合成与组装、动态键合与转化。分子电子学关注相关器件的设计、构建、传感及理论模拟。光化学与光物理注重化学、材料与生命体系的光化学与光物理机制研究；光谱学着重发展空间分辨、时间分辨和能量分辨的新技术及其组合新方法。化学反应机制的研究重在应用理论化学、计算化学和实验手段探讨化学反应微观机理和基本规律。高分子物理与高分子物理化学重点研究大分子的链行为和相互作用、不同尺度结构的演变机制与调控、微观结构与宏观性质关联的本质。化学信息学注重化学数据库的建立、人工智能在化学中的发展与应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化学测量学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化学测量学旨在发展与化学相关的测量与分析理论、原理、方法及技术，研制相关仪器、装置、器件及软件，以获取物质组成、分布、结构、性质及其相互作用的变化规律。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测量学注重学科交叉，突出方法学研究，重视基于新原理的仪器创制以及关键技术研发，并充分发挥在科学研究、我省战略需求及经济社会发展中的重要作用。化学测量学涵盖从宏观到微观体系的高通量、高灵敏、高特异性分析与检测，旨在建立新理论、新原理、新方法和新技术，拓展现有技术在重要科学领域的应用。研究方向包括:化学测量理论创新、样品处理与分离、定性定量、谱学方法及应用、化学与生物传感、化学成像、材料分析、测量数据处理、仪器创制与关键技术研发、其他领域新技术在化学测量中的应用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化学测量学资助领域包括</w:t>
      </w:r>
      <w:r>
        <w:rPr>
          <w:rFonts w:hint="eastAsia" w:ascii="仿宋_GB2312" w:eastAsia="仿宋_GB2312"/>
          <w:color w:val="000000"/>
          <w:kern w:val="0"/>
          <w:sz w:val="32"/>
          <w:szCs w:val="32"/>
        </w:rPr>
        <w:t>:</w:t>
      </w:r>
      <w:r>
        <w:rPr>
          <w:rFonts w:hint="eastAsia" w:eastAsia="仿宋_GB2312"/>
          <w:color w:val="000000"/>
          <w:kern w:val="0"/>
          <w:sz w:val="32"/>
          <w:szCs w:val="32"/>
        </w:rPr>
        <w:t>复杂样品处理、分离与鉴定方法；时空分辨新技术与化学成像；测量新原理与技术；单原子、单分子、单细胞、单颗粒的精准测量；微纳分析与器件；生物大分子结构和功能分析；活体的原位实时探测；组学分析；生物分子识别与探针；原位在线分析技术；重大疾病诊断相关分析技术；深空、深地分析技术；公共安全预警、甄别与溯源；小型仪器与装置的创制，基于大科学装置的化学测量，人工智能在化学测量学中的应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材料化学与能源化学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材料化学与能源化学包括材料化学与能源化学两个领域。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材料化学是研究材料的设计、制备、结构、性能及应用中的科学，是化学与材料、能源、环境、生命、医学和信息科学等学科之间的桥梁。材料化学是新型材料体系的科学基础，利用化学原理与方法，在原子和分子水平上设计新材料，发展制备技术，研究材料的构效关系；通过多尺度、多层次结构功能传递、集成与协同，实现材料微观、介观与宏观性能调控；研究高性能和多功能新材料的创制及其在能源、健康、环境和信息等领域的应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val="0"/>
          <w:color w:val="000000"/>
          <w:kern w:val="0"/>
          <w:sz w:val="32"/>
          <w:szCs w:val="32"/>
        </w:rPr>
      </w:pPr>
      <w:r>
        <w:rPr>
          <w:rFonts w:hint="eastAsia" w:eastAsia="仿宋_GB2312"/>
          <w:color w:val="000000"/>
          <w:kern w:val="0"/>
          <w:sz w:val="32"/>
          <w:szCs w:val="32"/>
        </w:rPr>
        <w:t>材料化学注重精准制备具有特定功能的新材料，准确构筑和调控材料的结构和性能；注重多学科的交叉与综合，注重结构与性能的关联，利用多种表征技术，深入探究材料体系的分子基础、原理和规律；</w:t>
      </w:r>
      <w:r>
        <w:rPr>
          <w:rFonts w:hint="eastAsia" w:eastAsia="仿宋_GB2312"/>
          <w:b w:val="0"/>
          <w:bCs w:val="0"/>
          <w:color w:val="000000"/>
          <w:kern w:val="0"/>
          <w:sz w:val="32"/>
          <w:szCs w:val="32"/>
        </w:rPr>
        <w:t>面向省内重大需求，注重我省特色资源的深度利用。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发展功能材料，重视具有电、光、磁、声和热等特性，以及与生物学、医学、药学相关的材料化学。发展面向可穿戴器件应用的材料化学。关注利用人工智能优化先进材料的结构设计与制备过程，发展先进材料加工中的材料化学方法与原理。</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含能材料化学关注高密度化学能的储存、释放及应用的基础问题，发展全氮结构、离子型和配位型等新型含能材料的设计与制备方法。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能源化学是利用化学原理与方法，研究能量转化、传输、储存与利用的科学。其基本任务是研究新型能量转换和储存机制，设计新材料，提出新理论，建立新方法，发展新体系，构筑新器件，以实现能源高效清洁利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注重化石资源的清洁高效利用，加强非化石液体燃料、氢能等清洁能源的制备、存储及高效转化等研究。电化学能源重点关注动力与储能型各类电池，重视电解质、隔膜、电极材料等化学基础问题。关注太阳能高效转化的材料设计与制备、器件组装与集成。重视发展能量转化与存储材料的研究，优化相变能量储存材料；注重光-化学能、热-电、光-电、光-热等重要能量转化过程的化学基础问题。关注生物质的能源化与资源化利用的化学基础问题，研究生物质催化热解</w:t>
      </w:r>
      <w:r>
        <w:rPr>
          <w:rFonts w:hint="eastAsia" w:ascii="仿宋_GB2312" w:eastAsia="仿宋_GB2312"/>
          <w:color w:val="000000"/>
          <w:kern w:val="0"/>
          <w:sz w:val="32"/>
          <w:szCs w:val="32"/>
        </w:rPr>
        <w:t>，</w:t>
      </w:r>
      <w:r>
        <w:rPr>
          <w:rFonts w:hint="eastAsia" w:eastAsia="仿宋_GB2312"/>
          <w:color w:val="000000"/>
          <w:kern w:val="0"/>
          <w:sz w:val="32"/>
          <w:szCs w:val="32"/>
        </w:rPr>
        <w:t>制备高品质燃料等。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环境化学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环境化学是研究化学物质在环境介质中的存在、特性、行为、效应及其污染控制原理和方法的科学，是化学科学的重要分支和环境科学的核心学科。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环境化学面向学科前沿和国家重大战略需求，坚持问题导向，突出前瞻、创新、交叉、应用。环境化学主要资助领域涵盖环境污染与分析、污染控制与修复、环境毒理与健康、环境理论与计算、放射化学与辐射化学、化学安全与防护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环境化学是国家重大需求，同时存在许多瓶颈问题，这些问题的解决离不开一支高水平的环境化学基础研究队伍。</w:t>
      </w:r>
      <w:r>
        <w:rPr>
          <w:rFonts w:hint="eastAsia" w:eastAsia="仿宋_GB2312"/>
          <w:b w:val="0"/>
          <w:bCs w:val="0"/>
          <w:color w:val="000000"/>
          <w:kern w:val="0"/>
          <w:sz w:val="32"/>
          <w:szCs w:val="32"/>
        </w:rPr>
        <w:t>鼓励面向我省生态环境保护中的重大难题，凝练关键科学问题，通过实验室研究、现场实验、理论模拟相结合，发展新型检测技术和方法，研究污染物的环境化学行为、生态与健康效应及防治原理与方法等。鼓励研究领域:环境催化新原理与新技术；复杂环境介质中污染物的分析与表征；新型污染物多介质界面行为与示踪；大气复合污染形成机制与控制；水、土污染控制修复及机理；固体废物处理处置与资源化；</w:t>
      </w:r>
      <w:r>
        <w:rPr>
          <w:rFonts w:hint="eastAsia" w:eastAsia="仿宋_GB2312"/>
          <w:color w:val="000000"/>
          <w:kern w:val="0"/>
          <w:sz w:val="32"/>
          <w:szCs w:val="32"/>
        </w:rPr>
        <w:t>新型有毒污染物环境暴露与健康效应、微纳米材料环境行为与毒理、微生物耐药形成与防控；环境污染大数据与智能分析；放射性污染防治与放射性核素资源化；危险化学品与辐射防护中的关键化学问题等。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化学生物学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化学生物学利用外源的化学物质，通过介入式化学方法或途径，在分子层面上对生命体系进行精准修饰或调控。化学生物学创造新反应技术和新分子工具，为生命科学研究提供全新的思路和理念，推进实现生命过</w:t>
      </w:r>
      <w:r>
        <w:rPr>
          <w:rFonts w:hint="eastAsia" w:ascii="仿宋_GB2312" w:eastAsia="仿宋_GB2312"/>
          <w:color w:val="000000"/>
          <w:kern w:val="0"/>
          <w:sz w:val="32"/>
          <w:szCs w:val="32"/>
        </w:rPr>
        <w:t>程(或功能)研</w:t>
      </w:r>
      <w:r>
        <w:rPr>
          <w:rFonts w:hint="eastAsia" w:eastAsia="仿宋_GB2312"/>
          <w:color w:val="000000"/>
          <w:kern w:val="0"/>
          <w:sz w:val="32"/>
          <w:szCs w:val="32"/>
        </w:rPr>
        <w:t>究的可视、可控、可创造。</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生物学关注生命科学中重要分子事件的过程和动态规律，充分发挥化学科学的特点和创造性，主要开展以下研究:通过分子探针的构建与发现，实现实时、原位、定量探测或调控生命活动；发展新型生物相容反应，通过生物分子正交与偶联技术实现生物分子的修饰与标记，研究蛋白质、核酸、多糖、脂类等生物大分子及活性小分子、离子等物种的生物学功能；系统地建立、优化小分子化合物库和筛选技术，利用这些工具来干预和探索细胞内生物学过程，揭示未知的生命活动通路和新的生物分子间相互作用，推动基于功能小分子的信号转导和基因转录研究，实现药物靶标的确证、标志物的发现和先导化合物的开发，揭示活性分子的生物功能；解析生命活动中物质的生物合成机制，并利用生物体系、生物元件等完成特定化学反应、新的功能分子或合成特定目标分子；在创造和发挥化学工具和技术方法的基础上，开展对复杂生命体系的化学组装与模拟研究，建立化学生物学新理论，揭示生命活动的化学本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化学生物学鼓励原始创新，</w:t>
      </w:r>
      <w:r>
        <w:rPr>
          <w:rFonts w:hint="eastAsia" w:eastAsia="仿宋_GB2312"/>
          <w:b w:val="0"/>
          <w:bCs w:val="0"/>
          <w:color w:val="000000"/>
          <w:kern w:val="0"/>
          <w:sz w:val="32"/>
          <w:szCs w:val="32"/>
        </w:rPr>
        <w:t>支持分子探针的发现、构建及其在生物重大事件和重大疾病中的分子机能和功能调控等方面的研究；</w:t>
      </w:r>
      <w:r>
        <w:rPr>
          <w:rFonts w:hint="eastAsia" w:eastAsia="仿宋_GB2312"/>
          <w:color w:val="000000"/>
          <w:kern w:val="0"/>
          <w:sz w:val="32"/>
          <w:szCs w:val="32"/>
        </w:rPr>
        <w:t>鼓励以化学手段、方法解决生物学和医学问题为导向的研究；加强生物体系化学反应机理和理论的基础研究，推动化学与生物学、医学等的交叉、融合与合作。</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化学工程与工业化学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工程与工业化学是研究物质转化过程中物质流动、传递、反应及其相互关系的科学，其任务是认识物质转化过程中传递、反应现象和规律及其对过程效率和产品性能的影响机制，研究物质高效转化的理论、方法和技术，发展与工业化相适应的新工艺、新技术和新装备。化学工程注重工程科学研究，与化学、材料、生物、信息等学科交叉融合，为现代制造业、能源安全、战略</w:t>
      </w:r>
      <w:r>
        <w:rPr>
          <w:rFonts w:hint="eastAsia" w:eastAsia="仿宋_GB2312"/>
          <w:color w:val="000000"/>
          <w:kern w:val="0"/>
          <w:sz w:val="32"/>
          <w:szCs w:val="32"/>
          <w:lang w:eastAsia="zh-CN"/>
        </w:rPr>
        <w:t>性</w:t>
      </w:r>
      <w:bookmarkStart w:id="3" w:name="_GoBack"/>
      <w:bookmarkEnd w:id="3"/>
      <w:r>
        <w:rPr>
          <w:rFonts w:hint="eastAsia" w:eastAsia="仿宋_GB2312"/>
          <w:color w:val="000000"/>
          <w:kern w:val="0"/>
          <w:sz w:val="32"/>
          <w:szCs w:val="32"/>
        </w:rPr>
        <w:t>新兴产业和生命健康等国家重大需求提供科学基础。</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工程与工业化学主要资助领域有化工热力学、传递过程、反应与分离工程、化工装备与过程强化、系统工程与化工安全、生物化工与轻化工、精细化工与化工制药、材料化工与产品工程、能源化工、资源与环境化工。近年来，从重大应用需求和科学前沿两个方向，研究应用中的关键科学问题及科学前沿发展的新理论、新方法和新技术，已成为化学工程与工业化学学科研究的趋势。研究内涵也出现了许多新的变化，主要表现在:更聚焦于纳微介观结构、界面与介尺度调控、观测和模拟，并注重过程强化和放大的科学规律；更聚焦于非常规和极端过程及其相应信息化、智能化的研究；进一步拓展到产品工程，并与生命健康、电子信息、新材料、新能源等新领域实质性融合交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jc w:val="both"/>
        <w:textAlignment w:val="auto"/>
        <w:rPr>
          <w:b w:val="0"/>
          <w:bCs w:val="0"/>
          <w:color w:val="000000"/>
        </w:rPr>
      </w:pPr>
      <w:r>
        <w:rPr>
          <w:rFonts w:hint="eastAsia" w:eastAsia="仿宋_GB2312"/>
          <w:color w:val="000000"/>
          <w:kern w:val="0"/>
          <w:sz w:val="32"/>
          <w:szCs w:val="32"/>
        </w:rPr>
        <w:t>鼓励有化工特色的创新性研究工作，</w:t>
      </w:r>
      <w:r>
        <w:rPr>
          <w:rFonts w:hint="eastAsia" w:eastAsia="仿宋_GB2312"/>
          <w:color w:val="000000"/>
          <w:kern w:val="0"/>
          <w:sz w:val="32"/>
          <w:szCs w:val="32"/>
          <w:lang w:eastAsia="zh-CN"/>
        </w:rPr>
        <w:t>支持</w:t>
      </w:r>
      <w:r>
        <w:rPr>
          <w:rFonts w:hint="eastAsia" w:eastAsia="仿宋_GB2312"/>
          <w:color w:val="000000"/>
          <w:kern w:val="0"/>
          <w:sz w:val="32"/>
          <w:szCs w:val="32"/>
        </w:rPr>
        <w:t>介尺度时空动态结构；系统、合成与工程化方法；化工大数据与智能过程；化工系统安全；非常规条件下热力学、传递与反应过程；绿色化工技术；</w:t>
      </w:r>
      <w:r>
        <w:rPr>
          <w:rFonts w:hint="eastAsia" w:eastAsia="仿宋_GB2312"/>
          <w:b w:val="0"/>
          <w:bCs w:val="0"/>
          <w:color w:val="000000"/>
          <w:kern w:val="0"/>
          <w:sz w:val="32"/>
          <w:szCs w:val="32"/>
        </w:rPr>
        <w:t>资源清洁转化与高值利用；绿色生物制造；产品工程以及涉及材料、能源、资源、环境、健康等交叉的化工科学基础。</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（三）生命科学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lang w:eastAsia="zh-CN"/>
        </w:rPr>
        <w:t>生命</w:t>
      </w:r>
      <w:r>
        <w:rPr>
          <w:rFonts w:hint="eastAsia" w:eastAsia="仿宋_GB2312"/>
          <w:b w:val="0"/>
          <w:bCs/>
          <w:color w:val="000000"/>
          <w:kern w:val="0"/>
          <w:sz w:val="32"/>
          <w:szCs w:val="32"/>
        </w:rPr>
        <w:t>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年度重点资助食品加工</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轻工纺织</w:t>
      </w:r>
      <w:r>
        <w:rPr>
          <w:rFonts w:hint="eastAsia" w:eastAsia="仿宋_GB2312"/>
          <w:b w:val="0"/>
          <w:bCs/>
          <w:color w:val="000000"/>
          <w:kern w:val="0"/>
          <w:sz w:val="32"/>
          <w:szCs w:val="32"/>
          <w:lang w:eastAsia="zh-CN"/>
        </w:rPr>
        <w:t>、现代农业、</w:t>
      </w:r>
      <w:r>
        <w:rPr>
          <w:rFonts w:hint="eastAsia" w:ascii="Times New Roman" w:hAnsi="Times New Roman" w:eastAsia="仿宋_GB2312" w:cs="Times New Roman"/>
          <w:b w:val="0"/>
          <w:bCs/>
          <w:color w:val="000000"/>
          <w:kern w:val="0"/>
          <w:sz w:val="32"/>
          <w:szCs w:val="32"/>
          <w:lang w:val="en-US" w:eastAsia="zh-CN"/>
        </w:rPr>
        <w:t>生命工程、</w:t>
      </w:r>
      <w:r>
        <w:rPr>
          <w:rFonts w:hint="eastAsia" w:eastAsia="仿宋_GB2312"/>
          <w:b w:val="0"/>
          <w:bCs/>
          <w:color w:val="000000"/>
          <w:kern w:val="0"/>
          <w:sz w:val="32"/>
          <w:szCs w:val="32"/>
        </w:rPr>
        <w:t>“山水林田湖草生命共同体”典型污染物生态过程与调控</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水稻杂种优势分子机理与分子设计育种基础</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水稻高产、优质、广适协调的分子机制</w:t>
      </w:r>
      <w:r>
        <w:rPr>
          <w:rFonts w:hint="eastAsia" w:ascii="仿宋_GB2312" w:hAnsi="仿宋_GB2312" w:eastAsia="仿宋_GB2312" w:cs="仿宋_GB2312"/>
          <w:b w:val="0"/>
          <w:bCs/>
          <w:color w:val="000000"/>
          <w:sz w:val="32"/>
          <w:szCs w:val="32"/>
          <w:lang w:eastAsia="zh-CN"/>
        </w:rPr>
        <w:t>研究、</w:t>
      </w:r>
      <w:r>
        <w:rPr>
          <w:rFonts w:hint="eastAsia" w:ascii="仿宋_GB2312" w:hAnsi="仿宋_GB2312" w:eastAsia="仿宋_GB2312" w:cs="仿宋_GB2312"/>
          <w:b w:val="0"/>
          <w:bCs/>
          <w:color w:val="000000"/>
          <w:sz w:val="32"/>
          <w:szCs w:val="32"/>
        </w:rPr>
        <w:t>作物抗逆、高效生物学基础</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经济作物重要性状分子基础与调控网络解析</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经济作物代谢形成机制与高值化利用基础研究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特色畜禽、水产动物重要性状遗传调控机制及其利用</w:t>
      </w:r>
      <w:r>
        <w:rPr>
          <w:rFonts w:hint="eastAsia" w:ascii="仿宋_GB2312" w:hAnsi="仿宋_GB2312" w:eastAsia="仿宋_GB2312" w:cs="仿宋_GB2312"/>
          <w:b w:val="0"/>
          <w:bCs/>
          <w:color w:val="000000"/>
          <w:sz w:val="32"/>
          <w:szCs w:val="32"/>
          <w:lang w:eastAsia="zh-CN"/>
        </w:rPr>
        <w:t>研究、</w:t>
      </w:r>
      <w:r>
        <w:rPr>
          <w:rFonts w:hint="eastAsia" w:ascii="仿宋_GB2312" w:hAnsi="仿宋_GB2312" w:eastAsia="仿宋_GB2312" w:cs="仿宋_GB2312"/>
          <w:b w:val="0"/>
          <w:bCs/>
          <w:color w:val="000000"/>
          <w:sz w:val="32"/>
          <w:szCs w:val="32"/>
        </w:rPr>
        <w:t>特色畜禽、水产动物营养代谢与免疫调控的分子机制</w:t>
      </w:r>
      <w:r>
        <w:rPr>
          <w:rFonts w:hint="eastAsia" w:ascii="仿宋_GB2312" w:hAnsi="仿宋_GB2312" w:eastAsia="仿宋_GB2312" w:cs="仿宋_GB2312"/>
          <w:b w:val="0"/>
          <w:bCs/>
          <w:color w:val="000000"/>
          <w:sz w:val="32"/>
          <w:szCs w:val="32"/>
          <w:lang w:eastAsia="zh-CN"/>
        </w:rPr>
        <w:t>研究、</w:t>
      </w:r>
      <w:r>
        <w:rPr>
          <w:rFonts w:hint="eastAsia" w:ascii="仿宋_GB2312" w:hAnsi="仿宋_GB2312" w:eastAsia="仿宋_GB2312" w:cs="仿宋_GB2312"/>
          <w:b w:val="0"/>
          <w:bCs/>
          <w:color w:val="000000"/>
          <w:sz w:val="32"/>
          <w:szCs w:val="32"/>
        </w:rPr>
        <w:t>典型脆弱生态系统生物多样性保育与生态功能调控</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优势动物资源的实验动物化</w:t>
      </w:r>
      <w:r>
        <w:rPr>
          <w:rFonts w:hint="eastAsia" w:ascii="仿宋_GB2312" w:hAnsi="仿宋_GB2312" w:eastAsia="仿宋_GB2312" w:cs="仿宋_GB2312"/>
          <w:b w:val="0"/>
          <w:bCs/>
          <w:color w:val="000000"/>
          <w:sz w:val="32"/>
          <w:szCs w:val="32"/>
          <w:lang w:eastAsia="zh-CN"/>
        </w:rPr>
        <w:t>研究、</w:t>
      </w:r>
      <w:r>
        <w:rPr>
          <w:rFonts w:hint="eastAsia" w:ascii="仿宋_GB2312" w:hAnsi="仿宋_GB2312" w:eastAsia="仿宋_GB2312" w:cs="仿宋_GB2312"/>
          <w:b w:val="0"/>
          <w:bCs/>
          <w:color w:val="000000"/>
          <w:sz w:val="32"/>
          <w:szCs w:val="32"/>
        </w:rPr>
        <w:t>实验动物质量保障等领域新理论新方法</w:t>
      </w:r>
      <w:r>
        <w:rPr>
          <w:rFonts w:hint="eastAsia" w:ascii="仿宋_GB2312" w:hAnsi="仿宋_GB2312" w:eastAsia="仿宋_GB2312" w:cs="仿宋_GB2312"/>
          <w:b w:val="0"/>
          <w:bCs/>
          <w:color w:val="000000"/>
          <w:sz w:val="32"/>
          <w:szCs w:val="32"/>
          <w:lang w:eastAsia="zh-CN"/>
        </w:rPr>
        <w:t>研究、</w:t>
      </w:r>
      <w:r>
        <w:rPr>
          <w:rFonts w:hint="eastAsia" w:ascii="仿宋_GB2312" w:hAnsi="仿宋_GB2312" w:eastAsia="仿宋_GB2312" w:cs="仿宋_GB2312"/>
          <w:b w:val="0"/>
          <w:bCs/>
          <w:color w:val="000000"/>
          <w:sz w:val="32"/>
          <w:szCs w:val="32"/>
        </w:rPr>
        <w:t>新型实验动物模型构建</w:t>
      </w:r>
      <w:r>
        <w:rPr>
          <w:rFonts w:hint="eastAsia" w:eastAsia="仿宋_GB2312"/>
          <w:b w:val="0"/>
          <w:bCs/>
          <w:color w:val="000000"/>
          <w:kern w:val="0"/>
          <w:sz w:val="32"/>
          <w:szCs w:val="32"/>
        </w:rPr>
        <w:t>等</w:t>
      </w:r>
      <w:r>
        <w:rPr>
          <w:rFonts w:hint="eastAsia" w:eastAsia="仿宋_GB2312"/>
          <w:b w:val="0"/>
          <w:bCs/>
          <w:color w:val="000000"/>
          <w:kern w:val="0"/>
          <w:sz w:val="32"/>
          <w:szCs w:val="32"/>
          <w:lang w:eastAsia="zh-CN"/>
        </w:rPr>
        <w:t>研究、</w:t>
      </w:r>
      <w:r>
        <w:rPr>
          <w:rFonts w:hint="eastAsia" w:ascii="仿宋_GB2312" w:hAnsi="仿宋_GB2312" w:eastAsia="仿宋_GB2312" w:cs="仿宋_GB2312"/>
          <w:b w:val="0"/>
          <w:bCs/>
          <w:color w:val="000000"/>
          <w:sz w:val="32"/>
          <w:szCs w:val="32"/>
        </w:rPr>
        <w:t>实验动物整体、器官功能评估与医学转化的新理论新方法</w:t>
      </w:r>
      <w:r>
        <w:rPr>
          <w:rFonts w:hint="eastAsia" w:ascii="仿宋_GB2312" w:hAnsi="仿宋_GB2312" w:eastAsia="仿宋_GB2312" w:cs="仿宋_GB2312"/>
          <w:b w:val="0"/>
          <w:bCs/>
          <w:color w:val="000000"/>
          <w:sz w:val="32"/>
          <w:szCs w:val="32"/>
          <w:lang w:eastAsia="zh-CN"/>
        </w:rPr>
        <w:t>等</w:t>
      </w:r>
      <w:r>
        <w:rPr>
          <w:rFonts w:hint="eastAsia" w:eastAsia="仿宋_GB2312"/>
          <w:b w:val="0"/>
          <w:bCs/>
          <w:color w:val="000000"/>
          <w:kern w:val="0"/>
          <w:sz w:val="32"/>
          <w:szCs w:val="32"/>
        </w:rPr>
        <w:t>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微生物学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微生物学学科资助以真菌、细菌、古菌、病毒和朊病毒等微生物为研究对象的基础研究。以支原体、立克次氏体、衣原体、螺旋体、朊病毒等为研究对象的科研队伍亟待充实和加强，学科鼓励科学家在上述领域开展资源、多样性与演化、生物学意义等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鼓励微生物学家与数学、物理学、化学、信息学等领域的科学家开展合作研究；鼓励开展微生物单细胞、微生物共感染、微生物组学及微生物表观遗传学的研究；鼓励针对难培养微生物的富集和分离培养研究；鼓励针对病原微生物和海洋微生物的基础科学研究；鼓励针对我国重大环境问题，开展微生物学前沿性基础研究；鼓励利用微生物为模式材料对生命科学的基础及前沿科学问题开展系统深</w:t>
      </w:r>
      <w:r>
        <w:rPr>
          <w:rFonts w:hint="eastAsia" w:eastAsia="仿宋_GB2312"/>
          <w:color w:val="000000"/>
          <w:kern w:val="0"/>
          <w:sz w:val="32"/>
          <w:szCs w:val="32"/>
          <w:lang w:eastAsia="zh-CN"/>
        </w:rPr>
        <w:t>入</w:t>
      </w:r>
      <w:r>
        <w:rPr>
          <w:rFonts w:hint="eastAsia" w:eastAsia="仿宋_GB2312"/>
          <w:color w:val="000000"/>
          <w:kern w:val="0"/>
          <w:sz w:val="32"/>
          <w:szCs w:val="32"/>
        </w:rPr>
        <w:t>的研究工作。</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为了促进微生物学新理论、新技术和新方法的发展，汇聚多领域学术思想、研究方法和技术手段，突破传统学科壁垒，解决复杂科学问题，鼓励数学、物理学、化学、电子、信息、工程等背景的申请人致力于微生物学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植物学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植物学学科资助以植物为研究对象的基础研究项目。</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今后进一步加强研究工作的系统性和创新性，鼓励从结构生物学、合成生物学、系统生物学与计算生物学角度解析不同门类植物的重大生物学问题。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植物学学科关注植物自然变异与驯化机制、植物的环境适应机制、植物生命过程与功能模拟，鼓励申请人在植物系统学、引种和植物种质保护、植物细胞结构与功能、植物重要性状的分子基础、植物与其他生物的相互作用、植物对环境变化的响应、</w:t>
      </w:r>
      <w:r>
        <w:rPr>
          <w:rFonts w:hint="eastAsia" w:eastAsia="仿宋_GB2312"/>
          <w:b w:val="0"/>
          <w:bCs/>
          <w:color w:val="000000"/>
          <w:kern w:val="0"/>
          <w:sz w:val="32"/>
          <w:szCs w:val="32"/>
        </w:rPr>
        <w:t>植物结构与次生代谢物</w:t>
      </w:r>
      <w:r>
        <w:rPr>
          <w:rFonts w:hint="eastAsia" w:eastAsia="仿宋_GB2312"/>
          <w:color w:val="000000"/>
          <w:kern w:val="0"/>
          <w:sz w:val="32"/>
          <w:szCs w:val="32"/>
        </w:rPr>
        <w:t>等领域和方向开展多学科的综合研究。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鼓励植物学与数学、物理学、力学、化学、地学、信息科学和社会科学等多学科的交叉。鼓励对进化位置重要的新模式植物以及特殊的生物学现象进行探索研究。为了充分发挥地域和资源优势、加强人才培养，鼓励边远地区和科技欠发达地区的申请人与相关优势单位和群体开展合作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生态学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生态学是研究生物与环境、生物与生物之间相互作用的一门学科，对于解决日益突出的生态环境问题、促进生态文明建设发挥着重要作用。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学科将进一步支持原创性、多学科交叉以及新兴分支学科的申请项目；面向生态学研究前沿，结合我省生态与环境科学问题，支持有望取得重大突破的新理论、新方法研究；支持基于已有的长期野外观测与实验平台开展新技术的应用与交叉学科的融合研究，以及生态大数据的整合与解析；鼓励开展理论生态学、物种演化与适应机制、生物多样性与生态系统功能等方面的研究；鼓励有关生态模型与生态预测、进化生物学等方向的研究；</w:t>
      </w:r>
      <w:r>
        <w:rPr>
          <w:rFonts w:hint="eastAsia" w:ascii="仿宋_GB2312" w:eastAsia="仿宋_GB2312"/>
          <w:b w:val="0"/>
          <w:bCs/>
          <w:color w:val="000000"/>
          <w:kern w:val="0"/>
          <w:sz w:val="32"/>
          <w:szCs w:val="32"/>
        </w:rPr>
        <w:t>扶持开展生态系统中污染物多介质迁移转化过程、调控修复机制研究，支持土壤污染修复、水体净化、矿区生态修复等方面的基础研究。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动物学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动物学是研究动物形态、分类、生理、发育、生殖、遗传、进化、行为、生态等生命现象及其规律的科学。现代科学理论和技术的应用促进了动物学的快速发展。动物多样性、个体发生、系统发育、协同进化、表型进化、动物适应性等研究已成为热点，动物分类学、动物地理学、保护生物学及动物资源利用研究不断深入和整合，实验动物的研究日益受到重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000000"/>
          <w:kern w:val="0"/>
          <w:sz w:val="32"/>
          <w:szCs w:val="32"/>
        </w:rPr>
      </w:pPr>
      <w:r>
        <w:rPr>
          <w:rFonts w:hint="eastAsia" w:eastAsia="仿宋_GB2312"/>
          <w:color w:val="000000"/>
          <w:kern w:val="0"/>
          <w:sz w:val="32"/>
          <w:szCs w:val="32"/>
        </w:rPr>
        <w:t>对未知动物物种的发现和描述，对已知动物物种的厘定和分类地位的修订，仍是今后一段时期分类学资助的重要内容；继续鼓励海洋无脊椎动物的分类研究；加强以进化为核心的动物系统发育、动物地理学、物种互作和生活史对策的研究；深化野生动物形态学、生理学和行为学等研究；加强濒危动物保护、重要资源动物可持续利用有害动物控制、外来入侵动物相关的生物学研究；对我省特有动物类群以及基础薄弱地区的研究将继续给予扶持。侧重开展我省优势动物资源的实验动物化研究，系统研究其发育、遗传、生殖、营养、</w:t>
      </w:r>
      <w:r>
        <w:rPr>
          <w:rFonts w:hint="eastAsia" w:eastAsia="仿宋_GB2312"/>
          <w:color w:val="000000"/>
          <w:kern w:val="0"/>
          <w:sz w:val="32"/>
          <w:szCs w:val="32"/>
          <w:lang w:eastAsia="zh-CN"/>
        </w:rPr>
        <w:t>环境、</w:t>
      </w:r>
      <w:r>
        <w:rPr>
          <w:rFonts w:hint="eastAsia" w:eastAsia="仿宋_GB2312"/>
          <w:color w:val="000000"/>
          <w:kern w:val="0"/>
          <w:sz w:val="32"/>
          <w:szCs w:val="32"/>
        </w:rPr>
        <w:t>行为，揭示其在生物医药研究中</w:t>
      </w:r>
      <w:r>
        <w:rPr>
          <w:rFonts w:hint="eastAsia" w:eastAsia="仿宋_GB2312"/>
          <w:color w:val="000000"/>
          <w:kern w:val="0"/>
          <w:sz w:val="32"/>
          <w:szCs w:val="32"/>
          <w:lang w:eastAsia="zh-CN"/>
        </w:rPr>
        <w:t>的</w:t>
      </w:r>
      <w:r>
        <w:rPr>
          <w:rFonts w:hint="eastAsia" w:eastAsia="仿宋_GB2312"/>
          <w:color w:val="000000"/>
          <w:kern w:val="0"/>
          <w:sz w:val="32"/>
          <w:szCs w:val="32"/>
        </w:rPr>
        <w:t>价值。支持开展针对实验动物质量保障、福利伦理、生物安全等领域的新理论、新方法研究。针对基因编辑、人源化、中医病</w:t>
      </w:r>
      <w:r>
        <w:rPr>
          <w:rFonts w:hint="eastAsia" w:eastAsia="仿宋_GB2312"/>
          <w:color w:val="000000"/>
          <w:kern w:val="0"/>
          <w:sz w:val="32"/>
          <w:szCs w:val="32"/>
          <w:lang w:eastAsia="zh-CN"/>
        </w:rPr>
        <w:t>症</w:t>
      </w:r>
      <w:r>
        <w:rPr>
          <w:rFonts w:hint="eastAsia" w:eastAsia="仿宋_GB2312"/>
          <w:color w:val="000000"/>
          <w:kern w:val="0"/>
          <w:sz w:val="32"/>
          <w:szCs w:val="32"/>
        </w:rPr>
        <w:t>等新型实验动物模型开展模式构建、品系保存、系统表征等新理论、新机制、新技术</w:t>
      </w:r>
      <w:r>
        <w:rPr>
          <w:rFonts w:hint="eastAsia" w:eastAsia="仿宋_GB2312"/>
          <w:color w:val="000000"/>
          <w:kern w:val="0"/>
          <w:sz w:val="32"/>
          <w:szCs w:val="32"/>
          <w:lang w:eastAsia="zh-CN"/>
        </w:rPr>
        <w:t>原理</w:t>
      </w:r>
      <w:r>
        <w:rPr>
          <w:rFonts w:hint="eastAsia" w:eastAsia="仿宋_GB2312"/>
          <w:color w:val="000000"/>
          <w:kern w:val="0"/>
          <w:sz w:val="32"/>
          <w:szCs w:val="32"/>
        </w:rPr>
        <w:t>研究。鼓励采用人工智能、生物信息等前沿交叉领域技术，开展实验动物整体、器官功能评估与医学转化的新理论、新方法研究，但不受理以模式动物为研究材料的临床医学诊断和治疗的研究申请。今后，更加侧重动物学基础研究，鼓励根据我省动物资源的特色和区域特点，结合新理论和新技术进行原创性的探索。</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color w:val="000000"/>
          <w:kern w:val="0"/>
          <w:sz w:val="32"/>
          <w:szCs w:val="32"/>
        </w:rPr>
      </w:pPr>
      <w:r>
        <w:rPr>
          <w:rFonts w:hint="eastAsia" w:eastAsia="仿宋_GB2312"/>
          <w:b/>
          <w:color w:val="000000"/>
          <w:kern w:val="0"/>
          <w:sz w:val="32"/>
          <w:szCs w:val="32"/>
        </w:rPr>
        <w:t>生物物理与生物化学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生物物理是物理学与生物学相结合的一门交叉学科，是应用物理学的概念和方法研究生物各层次结构与功能的关系，生命活动的物理、物理化学过程，以及物质在生命活动过程中表现的物理特性的生物学分支学科；生物化学是一个利用化学理论和方法研究生物体的化学组成及其成分的生成过程等生命现象的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鼓励生物物理与生物化学相关研究开展多学科交叉融通，特别是生物活性分子的实时、动态和微量检测，超高分辨率显微镜，单分子成像，非荧光成像，亚细胞器在细胞内的时空动态变化监测以及生命分子体内外定量体系等技术研发类项目的申请。针对目前空间科学实力长足发展的现状，学科也将对环境生物物理及空间生物学给予</w:t>
      </w:r>
      <w:r>
        <w:rPr>
          <w:rFonts w:hint="eastAsia" w:eastAsia="仿宋_GB2312"/>
          <w:color w:val="000000"/>
          <w:kern w:val="0"/>
          <w:sz w:val="32"/>
          <w:szCs w:val="32"/>
          <w:lang w:val="en-US" w:eastAsia="zh-CN"/>
        </w:rPr>
        <w:t>支持</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遗传学与生物信息学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遗传学是在分子、细胞、个体、群体和物种等水平上研究遗传、变异与演化规律的学科。生物信息学是研究生物数据获取、存储、共享、分析的方法和应用的交叉学科。遗传学与生物信息学科鼓励生物信息学分析与实验验证相结合；鼓励遗传学与生物信息学的新理论、新方法及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遗传学未来重点布局领域包括:生物复杂性状的遗传及表观遗传机制；人类疾病的遗传及表观遗传学基础；以模式生物为材料研究遗传和表观遗传基本规律与基因表达调控的分子机制；重要经济植物和动物遗传操作及遗传育种新技术、新方法；重要动植物、微生物资源和特色生物资源重要性状的遗传规律和分子遗传解析；极端或特殊环境下生物遗传和变异的分子基础；杂种优势的分子遗传基础；新兴遗传学方法的建立与应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生物信息学未来资助方向及重点布局领域包括:发展新的生物信息学和计算生物学理论、算法和分析技术；基因组、转录组、表观组、蛋白质组、代谢组、表型组等组学数据分析与整合；系统生物学分析；生物大数据的整合、标准化和可视化的方法研究与应用；</w:t>
      </w:r>
      <w:r>
        <w:rPr>
          <w:rFonts w:hint="eastAsia" w:ascii="仿宋_GB2312" w:eastAsia="仿宋_GB2312"/>
          <w:b w:val="0"/>
          <w:bCs w:val="0"/>
          <w:color w:val="000000"/>
          <w:kern w:val="0"/>
          <w:sz w:val="32"/>
          <w:szCs w:val="32"/>
        </w:rPr>
        <w:t>机器学习和深度学习等人工智能方法研究与应用；</w:t>
      </w:r>
      <w:r>
        <w:rPr>
          <w:rFonts w:hint="eastAsia" w:ascii="仿宋_GB2312" w:eastAsia="仿宋_GB2312"/>
          <w:color w:val="000000"/>
          <w:kern w:val="0"/>
          <w:sz w:val="32"/>
          <w:szCs w:val="32"/>
        </w:rPr>
        <w:t>生物数据编审和数据库的建立；分子模块和网络的建模、分析、重构与设计研究；计算系统生物学动态分析与仿真研究。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lang w:eastAsia="zh-CN"/>
        </w:rPr>
        <w:t>支持</w:t>
      </w:r>
      <w:r>
        <w:rPr>
          <w:rFonts w:eastAsia="仿宋_GB2312"/>
          <w:color w:val="000000"/>
          <w:kern w:val="0"/>
          <w:sz w:val="32"/>
          <w:szCs w:val="32"/>
        </w:rPr>
        <w:t>微生物组与群体遗传学、人类和动物细胞遗传学、生物信息系统模拟与重建、遗传学理论与规律等领域。将继续支持对遗传学及表观遗传学基本机制和规律深入探讨的项目、继续鼓励支持多层次数据整合解析复杂性状形成机制的方法研究、面向基因组大数据分析的高效、高性能的计算遗传学方法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细胞生物学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细胞生物学是研究细胞生命活动规律及其机制的基础性、前沿性学科。现代细胞生物学研究主要是在分子、细胞、组织和个体水平上研究机体内环境中细胞的结构、功能、表型及其调控机制，并重视利用各种新技术手段，对细胞生命活动在时空上精细的分子调节机制及复杂的调控网络进行系统研究，阐明生物体表型和功能异常产生的细胞生物学机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细胞及细胞器结构与功能研究一直是资助的重点。学科鼓励申请人将大分子的合成、修饰、降解、定位、转位、相变及分选，生物大分子复合物的组装、解离及其组分活性的时空变化，细胞器重构与相互作用，细胞间相互作用，病原与宿主细胞间相互作用，与细胞的生命活动过程的动态变化相互联系起来开展研究；鼓励申请人利用细胞模型和模式生物，结合遗传学、发育生物学、生物物理、生物化学、化学生物学及影像学等多学科的研究技术和方法，开展细胞结构与功能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ascii="仿宋_GB2312" w:hAnsi="仿宋_GB2312" w:eastAsia="仿宋_GB2312" w:cs="仿宋_GB2312"/>
          <w:color w:val="000000"/>
          <w:kern w:val="0"/>
          <w:sz w:val="32"/>
          <w:szCs w:val="32"/>
        </w:rPr>
        <w:t>支持细胞命运与重编程、细胞间通讯与互作、单细胞与细胞谱系以及细胞生物学研究前沿与新体系</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未来重点布局领域包括:细胞微环境与细胞命运决定，生物膜及膜性细胞器的发生、重构、运输、清除机制与生物学意义，代谢物感应与细胞稳态维持，非膜性细胞器的相变，功能分区化的结构和调控，核质互作，细胞信号网络的时空调控与定量，细胞示踪与谱系，细胞衰老机制及干预，细胞间识别、互作与功能调控等</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免疫学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免疫学是研究免疫系统结构和功能的科学，是生命科学与基础医学领域中一门基础性、支柱性和引领性的前沿学科，是连接基础生物学与临床医学的桥梁。</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资助的研究方向主要包括:①免疫系统的发育与衰老，免疫细胞及其亚群的分化、活化、迁徙、组织分布和功能调控；②免疫相关膜分子，免疫识别的结构基础，固有免疫的识别、活化及效应机制；③抗原加工和提呈的分子机制，细胞因子和趋化因子的结构、功能和免疫病理；免疫分子的遗传多态性，免疫应答的表观遗传调控，免疫相关疾病的遗传学基础，进化与比较免疫学；④免疫耐受及异常的细胞和分子机制，移植排斥与免疫耐受机制；⑤免疫调节分子和免疫调节细胞的作用机制，免疫反应、免疫调节异常与免疫缺陷，神经-内分泌-免疫网络，代谢与免疫调节；⑥黏膜免疫的分子与细胞作用机制以及组织器官的局部免疫特性及调控机制；⑦母-胎免疫与耐受机制，生育的免疫调节与干预，生殖内分泌与免疫系统的相互调节机制；⑧感染免疫，肿瘤免疫，自身免疫，超敏(过敏性)反应，感染性与非感染性炎症的发生、发展、消退与干预</w:t>
      </w:r>
      <w:r>
        <w:rPr>
          <w:rFonts w:eastAsia="仿宋_GB2312"/>
          <w:color w:val="000000"/>
          <w:kern w:val="0"/>
          <w:sz w:val="32"/>
          <w:szCs w:val="32"/>
        </w:rPr>
        <w:t>；</w:t>
      </w:r>
      <w:r>
        <w:rPr>
          <w:rFonts w:hint="eastAsia" w:eastAsia="仿宋_GB2312"/>
          <w:color w:val="000000"/>
          <w:kern w:val="0"/>
          <w:sz w:val="32"/>
          <w:szCs w:val="32"/>
        </w:rPr>
        <w:t>⑨疫苗的设计、构建、优化与保护性机制，疫苗佐剂的研制与作用机制，疫苗的递送系统及效应和机制研究</w:t>
      </w:r>
      <w:r>
        <w:rPr>
          <w:rFonts w:eastAsia="仿宋_GB2312"/>
          <w:color w:val="000000"/>
          <w:kern w:val="0"/>
          <w:sz w:val="32"/>
          <w:szCs w:val="32"/>
        </w:rPr>
        <w:t>；</w:t>
      </w:r>
      <w:r>
        <w:rPr>
          <w:rFonts w:ascii="宋体" w:hAnsi="宋体"/>
          <w:color w:val="000000"/>
          <w:kern w:val="0"/>
          <w:sz w:val="22"/>
          <w:szCs w:val="28"/>
        </w:rPr>
        <w:fldChar w:fldCharType="begin"/>
      </w:r>
      <w:r>
        <w:rPr>
          <w:rFonts w:ascii="宋体" w:hAnsi="宋体"/>
          <w:color w:val="000000"/>
          <w:kern w:val="0"/>
          <w:sz w:val="22"/>
          <w:szCs w:val="28"/>
        </w:rPr>
        <w:instrText xml:space="preserve"> </w:instrText>
      </w:r>
      <w:r>
        <w:rPr>
          <w:rFonts w:hint="eastAsia" w:ascii="宋体" w:hAnsi="宋体"/>
          <w:color w:val="000000"/>
          <w:kern w:val="0"/>
          <w:sz w:val="22"/>
          <w:szCs w:val="28"/>
        </w:rPr>
        <w:instrText xml:space="preserve">eq \o\ac(</w:instrText>
      </w:r>
      <w:r>
        <w:rPr>
          <w:rFonts w:hint="eastAsia" w:ascii="宋体" w:hAnsi="宋体"/>
          <w:color w:val="000000"/>
          <w:kern w:val="0"/>
          <w:position w:val="-6"/>
          <w:sz w:val="36"/>
          <w:szCs w:val="28"/>
        </w:rPr>
        <w:instrText xml:space="preserve">○</w:instrText>
      </w:r>
      <w:r>
        <w:rPr>
          <w:rFonts w:hint="eastAsia" w:ascii="宋体" w:hAnsi="宋体"/>
          <w:color w:val="000000"/>
          <w:kern w:val="0"/>
          <w:sz w:val="22"/>
          <w:szCs w:val="28"/>
        </w:rPr>
        <w:instrText xml:space="preserve">,10)</w:instrText>
      </w:r>
      <w:r>
        <w:rPr>
          <w:rFonts w:ascii="宋体" w:hAnsi="宋体"/>
          <w:color w:val="000000"/>
          <w:kern w:val="0"/>
          <w:sz w:val="22"/>
          <w:szCs w:val="28"/>
        </w:rPr>
        <w:fldChar w:fldCharType="end"/>
      </w:r>
      <w:r>
        <w:rPr>
          <w:rFonts w:hint="eastAsia" w:eastAsia="仿宋_GB2312"/>
          <w:color w:val="000000"/>
          <w:kern w:val="0"/>
          <w:sz w:val="32"/>
          <w:szCs w:val="32"/>
        </w:rPr>
        <w:t>抗体的结构与功能，抗体的设计、筛选与优化，抗体的重组与改型</w:t>
      </w:r>
      <w:r>
        <w:rPr>
          <w:rFonts w:eastAsia="仿宋_GB2312"/>
          <w:color w:val="000000"/>
          <w:kern w:val="0"/>
          <w:sz w:val="32"/>
          <w:szCs w:val="32"/>
        </w:rPr>
        <w:t>；</w:t>
      </w:r>
      <w:r>
        <w:rPr>
          <w:rFonts w:ascii="宋体" w:hAnsi="宋体"/>
          <w:color w:val="000000"/>
          <w:kern w:val="0"/>
          <w:sz w:val="32"/>
          <w:szCs w:val="32"/>
        </w:rPr>
        <w:fldChar w:fldCharType="begin"/>
      </w:r>
      <w:r>
        <w:rPr>
          <w:rFonts w:ascii="宋体" w:hAnsi="宋体"/>
          <w:color w:val="000000"/>
          <w:kern w:val="0"/>
          <w:sz w:val="32"/>
          <w:szCs w:val="32"/>
        </w:rPr>
        <w:instrText xml:space="preserve"> </w:instrText>
      </w:r>
      <w:r>
        <w:rPr>
          <w:rFonts w:hint="eastAsia" w:ascii="宋体" w:hAnsi="宋体"/>
          <w:color w:val="000000"/>
          <w:kern w:val="0"/>
          <w:sz w:val="32"/>
          <w:szCs w:val="32"/>
        </w:rPr>
        <w:instrText xml:space="preserve">eq \o\ac(○,</w:instrText>
      </w:r>
      <w:r>
        <w:rPr>
          <w:rFonts w:hint="eastAsia" w:ascii="宋体" w:hAnsi="宋体"/>
          <w:color w:val="000000"/>
          <w:kern w:val="0"/>
          <w:position w:val="4"/>
          <w:sz w:val="22"/>
          <w:szCs w:val="32"/>
        </w:rPr>
        <w:instrText xml:space="preserve">11</w:instrText>
      </w:r>
      <w:r>
        <w:rPr>
          <w:rFonts w:hint="eastAsia" w:ascii="宋体" w:hAnsi="宋体"/>
          <w:color w:val="000000"/>
          <w:kern w:val="0"/>
          <w:sz w:val="32"/>
          <w:szCs w:val="32"/>
        </w:rPr>
        <w:instrText xml:space="preserve">)</w:instrText>
      </w:r>
      <w:r>
        <w:rPr>
          <w:rFonts w:ascii="宋体" w:hAnsi="宋体"/>
          <w:color w:val="000000"/>
          <w:kern w:val="0"/>
          <w:sz w:val="32"/>
          <w:szCs w:val="32"/>
        </w:rPr>
        <w:fldChar w:fldCharType="end"/>
      </w:r>
      <w:r>
        <w:rPr>
          <w:rFonts w:hint="eastAsia" w:eastAsia="仿宋_GB2312"/>
          <w:color w:val="000000"/>
          <w:kern w:val="0"/>
          <w:sz w:val="32"/>
          <w:szCs w:val="32"/>
        </w:rPr>
        <w:t>免疫学新技术、新方法和新型研究体系。</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鼓励具有原创学术思想的项目申请；鼓励申请人从前期研究和实践中凝练科学问题，围绕具体科学目标进行深</w:t>
      </w:r>
      <w:r>
        <w:rPr>
          <w:rFonts w:hint="eastAsia" w:eastAsia="仿宋_GB2312"/>
          <w:color w:val="000000"/>
          <w:kern w:val="0"/>
          <w:sz w:val="32"/>
          <w:szCs w:val="32"/>
          <w:lang w:eastAsia="zh-CN"/>
        </w:rPr>
        <w:t>入</w:t>
      </w:r>
      <w:r>
        <w:rPr>
          <w:rFonts w:hint="eastAsia" w:eastAsia="仿宋_GB2312"/>
          <w:color w:val="000000"/>
          <w:kern w:val="0"/>
          <w:sz w:val="32"/>
          <w:szCs w:val="32"/>
        </w:rPr>
        <w:t>的机制探讨，提出新假说和新理论；鼓励建立有特色的研究体系、技术平台和动物模型，鼓励建立具有自主知识产权的免疫学新方法和新技术；鼓励开展系统免疫学、免疫组学、计算免疫学、进化和比较免疫学等前沿研究；鼓励与其他学科的实质性交叉研究；鼓励开展与免疫系统的结构和功能异常相关的研究，支持从临床问题出发的免疫生物学研究，形成具有自主知识产权的诊疗新策略新方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神经科学与心理学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的资助范围包括神经科学、心理学和认知科学三个领域。其中，神经科学研究的核心问题是解析人类神经活动的本质，即从初级的感觉和本能行为，到高级的语言、学习、记忆、注意、意识、思维与决策等各个层面涉及的神经结构与功能；心理学是研究人的心理和行为的学科，旨在阐明认知、情绪、动机、思维、意识、人格等心理现象的发生、发展、表征和相互作用的规律和机制；认知科学是研究认知及智力本质和规律的科学，其研究范围包括知觉、记忆、推理、抉择、注意、意识乃至情感动机在内的各个层次和方面的认知和智力活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神经科学鼓励探索认知和行为的神经生物学基础，用系统生物学的研究理念，从微观、介观和宏观等不同尺度解析神经系统功能；鼓励学科交叉，从分子、细胞、神经回路到神经网络水平阐明神经系统疾病的发生、发展规律和机制；鼓励从进化的角度进行跨物种的神经科学研究，并继续鼓励针对神经科学研究中的瓶颈问题进行新技术、新方法的研究和开发。心理学和认知科学将共同在继续支持优势领域的同时，鼓励多学科交叉融合，采用现代神经影像学、基因组学、深部脑刺激、大数据分析、纵向追踪、计算模型等技术和方法，推动对心理活动和认知过程及其物质基础的深入研究，鼓励提出和发展新的理论、实验范式和研究技术，鼓励心理学理论研究成果向生产生活的转化应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生物材料、成像与组织工程学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生物材料、成像与组织工程学学科是生命科学与其他领域交叉的学科。资助范围包括:生物力学与生物流变学、生物材料、组织工程学、生物成像与生物电子学、生物仿生与人工智能、纳米生物学以及生物与医学工程新技术新方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将继续鼓励申请人在生物力学与生物流变学、生物材料、组织工程学、生物成像与生物电子学、生物仿生与人工智能、纳米生物学以及生物与医学工程新技术新方法领域开展系统、多学科交叉的基础研究。学科将围绕以下方面倾向资助:组织器官工程化构建、修复与再生；生物成像及纳米诊疗的新原理新方法；多尺度和跨尺度的生物力学基础与应用研究；生物材料与机体相互作用机制；材料生物学；纳米技术与免疫调控；生物大数据处理与人工智能；脑机接口与神经工程；类器官与仿生学等。涉及生物材料的应用研究，要强调与实际需求结合的迫切性。</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生理学与整合生物学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生理学与整合生物学是研究机体生命活动现象和规律、机体功能和调控的科学，是生命科学与医学的基础学科，主要从整体、系统、器官、组织、细胞和分子水平研究机体生理功能及其调控机制和稳态维持机制，机体各系统、器官间互作及其机制，机体对环境的适应、衰老及其机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资助的研究方向主要包括</w:t>
      </w:r>
      <w:r>
        <w:rPr>
          <w:rFonts w:hint="eastAsia" w:ascii="仿宋_GB2312" w:eastAsia="仿宋_GB2312"/>
          <w:color w:val="000000"/>
          <w:kern w:val="0"/>
          <w:sz w:val="32"/>
          <w:szCs w:val="32"/>
        </w:rPr>
        <w:t>:</w:t>
      </w:r>
      <w:r>
        <w:rPr>
          <w:rFonts w:hint="eastAsia" w:eastAsia="仿宋_GB2312"/>
          <w:color w:val="000000"/>
          <w:kern w:val="0"/>
          <w:sz w:val="32"/>
          <w:szCs w:val="32"/>
        </w:rPr>
        <w:t>①心脏、血管生理功能及其调节机制、血压调控、心血管稳态维持与失衡机制等；②造血调控、凝血纤溶、血细胞功能及异常等；③呼吸系统功能调节及异常、肺损伤与修复机制等；④消化系统功能及其调节机制，包括消化道屏障与肠道菌群等；⑤泌尿生理功能、肾脏内分泌功能及其调控机制等；⑥经典及非经典内分泌组织器官的功能及调控，营养物质及能量代谢调节与失衡机制、微量元素的作用与稳态调节等；⑦神经内分泌免疫调节、神经系统和外周组织器官的交互调节等；⑧生殖过程、功能维持与适应的调节机制等；⑨骨、关节、肌肉等运动相关组织器官结构及功能调节与失衡机制，运动改善机体功能、促进健康的机制等；</w:t>
      </w:r>
      <w:r>
        <w:rPr>
          <w:rFonts w:ascii="宋体" w:hAnsi="宋体"/>
          <w:color w:val="000000"/>
          <w:kern w:val="0"/>
          <w:sz w:val="22"/>
          <w:szCs w:val="28"/>
        </w:rPr>
        <w:fldChar w:fldCharType="begin"/>
      </w:r>
      <w:r>
        <w:rPr>
          <w:rFonts w:ascii="宋体" w:hAnsi="宋体"/>
          <w:color w:val="000000"/>
          <w:kern w:val="0"/>
          <w:sz w:val="22"/>
          <w:szCs w:val="28"/>
        </w:rPr>
        <w:instrText xml:space="preserve"> </w:instrText>
      </w:r>
      <w:r>
        <w:rPr>
          <w:rFonts w:hint="eastAsia" w:ascii="宋体" w:hAnsi="宋体"/>
          <w:color w:val="000000"/>
          <w:kern w:val="0"/>
          <w:sz w:val="22"/>
          <w:szCs w:val="28"/>
        </w:rPr>
        <w:instrText xml:space="preserve">eq \o\ac(</w:instrText>
      </w:r>
      <w:r>
        <w:rPr>
          <w:rFonts w:hint="eastAsia" w:ascii="宋体" w:hAnsi="宋体"/>
          <w:color w:val="000000"/>
          <w:kern w:val="0"/>
          <w:position w:val="-6"/>
          <w:sz w:val="36"/>
          <w:szCs w:val="28"/>
        </w:rPr>
        <w:instrText xml:space="preserve">○</w:instrText>
      </w:r>
      <w:r>
        <w:rPr>
          <w:rFonts w:hint="eastAsia" w:ascii="宋体" w:hAnsi="宋体"/>
          <w:color w:val="000000"/>
          <w:kern w:val="0"/>
          <w:sz w:val="22"/>
          <w:szCs w:val="28"/>
        </w:rPr>
        <w:instrText xml:space="preserve">,10)</w:instrText>
      </w:r>
      <w:r>
        <w:rPr>
          <w:rFonts w:ascii="宋体" w:hAnsi="宋体"/>
          <w:color w:val="000000"/>
          <w:kern w:val="0"/>
          <w:sz w:val="22"/>
          <w:szCs w:val="28"/>
        </w:rPr>
        <w:fldChar w:fldCharType="end"/>
      </w:r>
      <w:r>
        <w:rPr>
          <w:rFonts w:hint="eastAsia" w:eastAsia="仿宋_GB2312"/>
          <w:color w:val="000000"/>
          <w:kern w:val="0"/>
          <w:sz w:val="32"/>
          <w:szCs w:val="32"/>
        </w:rPr>
        <w:t>衰老的生理、病理及其机制；</w:t>
      </w:r>
      <w:r>
        <w:rPr>
          <w:rFonts w:ascii="宋体" w:hAnsi="宋体"/>
          <w:color w:val="000000"/>
          <w:kern w:val="0"/>
          <w:sz w:val="22"/>
          <w:szCs w:val="22"/>
        </w:rPr>
        <w:fldChar w:fldCharType="begin"/>
      </w:r>
      <w:r>
        <w:rPr>
          <w:rFonts w:ascii="宋体" w:hAnsi="宋体"/>
          <w:color w:val="000000"/>
          <w:kern w:val="0"/>
          <w:sz w:val="22"/>
          <w:szCs w:val="22"/>
        </w:rPr>
        <w:instrText xml:space="preserve"> </w:instrText>
      </w:r>
      <w:r>
        <w:rPr>
          <w:rFonts w:hint="eastAsia" w:ascii="宋体" w:hAnsi="宋体"/>
          <w:color w:val="000000"/>
          <w:kern w:val="0"/>
          <w:sz w:val="22"/>
          <w:szCs w:val="22"/>
        </w:rPr>
        <w:instrText xml:space="preserve">eq \o\ac(</w:instrText>
      </w:r>
      <w:r>
        <w:rPr>
          <w:rFonts w:hint="eastAsia" w:ascii="宋体" w:hAnsi="宋体"/>
          <w:color w:val="000000"/>
          <w:kern w:val="0"/>
          <w:position w:val="-6"/>
          <w:sz w:val="36"/>
          <w:szCs w:val="22"/>
        </w:rPr>
        <w:instrText xml:space="preserve">○</w:instrText>
      </w:r>
      <w:r>
        <w:rPr>
          <w:rFonts w:hint="eastAsia" w:ascii="宋体" w:hAnsi="宋体"/>
          <w:color w:val="000000"/>
          <w:kern w:val="0"/>
          <w:sz w:val="22"/>
          <w:szCs w:val="22"/>
        </w:rPr>
        <w:instrText xml:space="preserve">,11)</w:instrText>
      </w:r>
      <w:r>
        <w:rPr>
          <w:rFonts w:ascii="宋体" w:hAnsi="宋体"/>
          <w:color w:val="000000"/>
          <w:kern w:val="0"/>
          <w:sz w:val="22"/>
          <w:szCs w:val="22"/>
        </w:rPr>
        <w:fldChar w:fldCharType="end"/>
      </w:r>
      <w:r>
        <w:rPr>
          <w:rFonts w:hint="eastAsia" w:eastAsia="仿宋_GB2312"/>
          <w:color w:val="000000"/>
          <w:kern w:val="0"/>
          <w:sz w:val="32"/>
          <w:szCs w:val="32"/>
        </w:rPr>
        <w:t>人体解剖学主要包括应用解剖学、局部解剖学、数字解剖学和体质人类学；</w:t>
      </w:r>
      <w:r>
        <w:rPr>
          <w:rFonts w:ascii="宋体" w:hAnsi="宋体"/>
          <w:color w:val="000000"/>
          <w:kern w:val="0"/>
          <w:sz w:val="22"/>
          <w:szCs w:val="22"/>
        </w:rPr>
        <w:fldChar w:fldCharType="begin"/>
      </w:r>
      <w:r>
        <w:rPr>
          <w:rFonts w:ascii="宋体" w:hAnsi="宋体"/>
          <w:color w:val="000000"/>
          <w:kern w:val="0"/>
          <w:sz w:val="22"/>
          <w:szCs w:val="22"/>
        </w:rPr>
        <w:instrText xml:space="preserve"> </w:instrText>
      </w:r>
      <w:r>
        <w:rPr>
          <w:rFonts w:hint="eastAsia" w:ascii="宋体" w:hAnsi="宋体"/>
          <w:color w:val="000000"/>
          <w:kern w:val="0"/>
          <w:sz w:val="22"/>
          <w:szCs w:val="22"/>
        </w:rPr>
        <w:instrText xml:space="preserve">eq \o\ac(</w:instrText>
      </w:r>
      <w:r>
        <w:rPr>
          <w:rFonts w:hint="eastAsia" w:ascii="宋体" w:hAnsi="宋体"/>
          <w:color w:val="000000"/>
          <w:kern w:val="0"/>
          <w:position w:val="-6"/>
          <w:sz w:val="36"/>
          <w:szCs w:val="22"/>
        </w:rPr>
        <w:instrText xml:space="preserve">○</w:instrText>
      </w:r>
      <w:r>
        <w:rPr>
          <w:rFonts w:hint="eastAsia" w:ascii="宋体" w:hAnsi="宋体"/>
          <w:color w:val="000000"/>
          <w:kern w:val="0"/>
          <w:sz w:val="22"/>
          <w:szCs w:val="22"/>
        </w:rPr>
        <w:instrText xml:space="preserve">,12)</w:instrText>
      </w:r>
      <w:r>
        <w:rPr>
          <w:rFonts w:ascii="宋体" w:hAnsi="宋体"/>
          <w:color w:val="000000"/>
          <w:kern w:val="0"/>
          <w:sz w:val="22"/>
          <w:szCs w:val="22"/>
        </w:rPr>
        <w:fldChar w:fldCharType="end"/>
      </w:r>
      <w:r>
        <w:rPr>
          <w:rFonts w:hint="eastAsia" w:eastAsia="仿宋_GB2312"/>
          <w:color w:val="000000"/>
          <w:kern w:val="0"/>
          <w:sz w:val="32"/>
          <w:szCs w:val="32"/>
        </w:rPr>
        <w:t>组织与胚胎学包括正常及异常胚胎发育的调控机制、组织损伤及修复与再生机制等。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鼓励具有原创学术思想的项目申请；鼓励综合应用传统、前沿及原创技术，深入开展整体、系统等多层次整合研究，发现机体功能调节、代谢稳态维持、特殊环境适应、健康促进与衰老的新机制；鼓励与相关学科的交叉融合研究，尤其是应用各种新技术进一步提高及扩展人的生理和损伤适应能力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发育生物学与生殖生物学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发育生物学与生殖生物学是研究多细胞生命个体形成、发育、生长和衰老过程中的基本生物学规律的一门前沿科学。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关注人、动物和植物的配子发生、受精、胚胎发育、细胞增殖分化与命运决定/组织器官的发生、稳态维持、衰老与修复再生，以及干细胞的重编程、成体干细胞干性维持和分化、多能性干细胞诱导以及环境对发育与生殖的影响等生物学过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现代发育生物学与生殖生物学研究强调在体、连续、动态，注重多细胞、多基因的协同作用，关注发育和疾病的关系，鼓励利用模式生物探讨发育和生殖的分子调控机理，鼓励建立发育和生殖相关疾病模型，注重发展与发育生殖严谨相关的新技术体系，特别注重相关临床问题背后的基本机制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bCs/>
          <w:color w:val="000000"/>
          <w:kern w:val="0"/>
          <w:sz w:val="32"/>
          <w:szCs w:val="32"/>
        </w:rPr>
      </w:pPr>
      <w:r>
        <w:rPr>
          <w:rFonts w:hint="eastAsia" w:eastAsia="仿宋_GB2312"/>
          <w:color w:val="000000"/>
          <w:kern w:val="0"/>
          <w:sz w:val="32"/>
          <w:szCs w:val="32"/>
        </w:rPr>
        <w:t>继续鼓励发育生物学、生殖生物学、干细胞领域的申请人开展具有国际竞争力的前沿性科研工作，尝试解决制约当前科学发展或者医学实践的瓶颈问题，创新技术手段，发扬学科交叉优势，以期产生从零到一的原创性工作。学科并</w:t>
      </w:r>
      <w:r>
        <w:rPr>
          <w:rFonts w:hint="eastAsia" w:eastAsia="仿宋_GB2312"/>
          <w:color w:val="000000"/>
          <w:kern w:val="0"/>
          <w:sz w:val="32"/>
          <w:szCs w:val="32"/>
          <w:lang w:eastAsia="zh-CN"/>
        </w:rPr>
        <w:t>支持</w:t>
      </w:r>
      <w:r>
        <w:rPr>
          <w:rFonts w:hint="eastAsia" w:eastAsia="仿宋_GB2312"/>
          <w:color w:val="000000"/>
          <w:kern w:val="0"/>
          <w:sz w:val="32"/>
          <w:szCs w:val="32"/>
        </w:rPr>
        <w:t>在细胞谱系与组织器官发育、配子发生和成熟以及胚胎发育的调控机制、植物时序性发育分子机理、多能干细胞及其分化调控、创新研究体系、多学科交叉融合等方向。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农学基础与作物学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农学基础与作物学学科主要资助以农作物及其生长环境为研究对象开展的基础和应用基础研究。近年来，本学科需要重点关注的研究领域包括:农业信息学与多学科交叉的农业生产系统研究，作物产量潜力挖掘、品质改良与资源效率协同提高的栽培生理机制，农作物种质资源研究和重要基因的发掘与利用，主要农作物</w:t>
      </w:r>
      <w:r>
        <w:rPr>
          <w:rFonts w:hint="eastAsia" w:eastAsia="仿宋_GB2312"/>
          <w:b w:val="0"/>
          <w:bCs/>
          <w:color w:val="000000"/>
          <w:kern w:val="0"/>
          <w:sz w:val="32"/>
          <w:szCs w:val="32"/>
        </w:rPr>
        <w:t>杂种优势机理与预测、</w:t>
      </w:r>
      <w:r>
        <w:rPr>
          <w:rFonts w:hint="eastAsia" w:eastAsia="仿宋_GB2312"/>
          <w:color w:val="000000"/>
          <w:kern w:val="0"/>
          <w:sz w:val="32"/>
          <w:szCs w:val="32"/>
        </w:rPr>
        <w:t>重要性状的遗传调控网络，作物分子设计育种的理论与方法。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本学科鼓励申请人从湖南农业生产实际中凝练科学问题，瞄准学科前沿和省农业重大需求开展研究；鼓励将</w:t>
      </w:r>
      <w:r>
        <w:rPr>
          <w:rFonts w:hint="eastAsia" w:eastAsia="仿宋_GB2312"/>
          <w:b w:val="0"/>
          <w:bCs/>
          <w:color w:val="000000"/>
          <w:kern w:val="0"/>
          <w:sz w:val="32"/>
          <w:szCs w:val="32"/>
        </w:rPr>
        <w:t>作物农艺性状改良与现代生物技术、现代农业机械紧密结合开展基础研究；鼓励采用新技术、新方法开展农作物重要性状基因资源挖掘与创新研究；</w:t>
      </w:r>
      <w:r>
        <w:rPr>
          <w:rFonts w:hint="eastAsia" w:eastAsia="仿宋_GB2312"/>
          <w:color w:val="000000"/>
          <w:kern w:val="0"/>
          <w:sz w:val="32"/>
          <w:szCs w:val="32"/>
        </w:rPr>
        <w:t>鼓励围绕作物丰产、轻简栽培及资源高效利用开展作物栽培调控与耕作制度研究。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本学科在农学基础研究领域，开展多学科的交叉研究应注重与农业生物学问题有机结合。在作物学研究领域，应以农作物为研究对象。</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植物保护学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植物保护学的资助范围包括植物病理学、农业昆虫学、农田草害、农田鼠害及其他有害生物、植物化学保护、生物防治、植物检疫与生物入侵、植物保护新技术、作物与生物因子互作等方面的基础和应用基础研究。近年来，植物保护学发展趋势是利用现代生物技术和信息技术等手段，深入揭示植物抵御有害生物的分子机理和有害生物的灾变规律；应用生态学和综合治理的原理和方法，建立提高农业综合生产能力、保护生物多样性、控制环境污染和节约资源的有害生物可持续治理理论和技术体系。</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在研究内容上，鼓励微观与宏观相结合，研究揭示农作物-有害生物-环境(生物和非生物)的互作机理、有害生物种群结构及演替规律与灾变机理、有害生物绿色可持续综合防控、新型安全高效农药创制和科学使用；鼓励植物保护学与遗传育种学相结合，研究阐明具有抗性的农作物种质对有害生物的抗性机制；注重结合我省农作物不同产区生态特点，研究产业结构调整、栽培措施改进及全球气候变化等因素带来的新的植保科学问题。在研究手段上，鼓励新技术与传统研究方法、实验室研究与田间试验相结合，支持原创性强、有连续性和系统性工作积累的研究项目。鼓励以解决植物保护学科学问题为目标的交叉学科项目，支持学科新生长点的研究项目，扶持农田草鼠害及潜在有害生物等研究领域的项目，促进植物保护学科各方向的协调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color w:val="000000"/>
          <w:kern w:val="0"/>
          <w:sz w:val="32"/>
          <w:szCs w:val="32"/>
        </w:rPr>
      </w:pPr>
      <w:r>
        <w:rPr>
          <w:rFonts w:eastAsia="仿宋_GB2312"/>
          <w:b/>
          <w:bCs/>
          <w:color w:val="000000"/>
          <w:kern w:val="0"/>
          <w:sz w:val="32"/>
          <w:szCs w:val="32"/>
        </w:rPr>
        <w:t>园艺学与植物营养学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本学科包括园艺学和植物营养学两个研究领域。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园艺学的资助范围包括果树学、蔬菜学、观赏园艺学、茶学、园艺作物采后生物学、食用真菌学和设施园艺学等方面的基础与应用基础研究。近年来，我国在园艺作物基因组学研究方面取得了重要进展；在园艺作物产品器官发育与成熟、品质形成与调控、逆境应答与适应机理，以及重要农艺性状的功能基因挖掘和资源创新等方面取得了长足进步。</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植物营养学的资助范围包括植物营养基础、肥料与施肥、养分管理等方面的基础和应用基础研究。近几年，植物营养学立足学科发展的前沿和我国农业资源环境与绿色发展的需求，在植物营养遗传机制、土壤-植物系统氮磷循环与高效利用、新型肥料创制与施用等方面取得了明显进步。</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将继续围绕学科前沿问题和产业发展需求，提出和凝练科学问题，支持原创性、系统性和特色性研究。园艺学积极扶持以园艺作物绿色优质高效的品种创制与栽培技术创新为目标的应用基础研究；以及对野生和地方特色园艺作物种质资源发掘与评价、优异性状挖掘与利用的研究。植物营养学鼓励大田作物和经济作物并重研究；实验室研究与田间试验验证相结合；积极扶持“肥料与施肥”“养分管理”领域的项目，关注绿色新型肥料与产业需求有关的应用基础研究，促进植物营养学各方向的均衡协调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林学与草地科学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林学与草地科学学科是以森林和草地植物为主要对象，研究其生物学现象的本质和规律，推动森林和草地资源培育、保护、经营管理和高效利用的学科。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将围绕湖南重大需求，继续大力支持林草培育、林草健康和林草资源利用等领域的基础研究。林学领域鼓励在林下资源、木材和林产品的基础特征和高效利用、重要造林树种生理生态、林木营养、森林土壤对森林生产力的影响、森林退化与恢复机制、混交林形成及维持机制、营林措施与木材材性、气候变化下的种源选择与林木适应机制、重大森林灾害成灾规律与监测防控、林木种质资源挖掘与创新、林木特殊性状的形成机制、潜在模式树种遗传转化及基因功能验证体系、常规林木遗传育种、经济林品种退化机制与栽培生物学基础、园林植物与应用</w:t>
      </w:r>
      <w:r>
        <w:rPr>
          <w:rFonts w:hint="eastAsia" w:eastAsia="仿宋_GB2312"/>
          <w:b w:val="0"/>
          <w:bCs w:val="0"/>
          <w:color w:val="000000"/>
          <w:kern w:val="0"/>
          <w:sz w:val="32"/>
          <w:szCs w:val="32"/>
        </w:rPr>
        <w:t>、</w:t>
      </w:r>
      <w:r>
        <w:rPr>
          <w:rFonts w:ascii="仿宋_GB2312" w:eastAsia="仿宋_GB2312"/>
          <w:b w:val="0"/>
          <w:bCs w:val="0"/>
          <w:color w:val="000000"/>
          <w:kern w:val="0"/>
          <w:sz w:val="32"/>
          <w:szCs w:val="32"/>
        </w:rPr>
        <w:t>林业</w:t>
      </w:r>
      <w:r>
        <w:rPr>
          <w:rFonts w:hint="eastAsia" w:ascii="仿宋_GB2312" w:eastAsia="仿宋_GB2312"/>
          <w:b w:val="0"/>
          <w:bCs w:val="0"/>
          <w:color w:val="000000"/>
          <w:kern w:val="0"/>
          <w:sz w:val="32"/>
          <w:szCs w:val="32"/>
        </w:rPr>
        <w:t>废弃物的生物转化与调控机制</w:t>
      </w:r>
      <w:r>
        <w:rPr>
          <w:rFonts w:hint="eastAsia" w:eastAsia="仿宋_GB2312"/>
          <w:color w:val="000000"/>
          <w:kern w:val="0"/>
          <w:sz w:val="32"/>
          <w:szCs w:val="32"/>
        </w:rPr>
        <w:t>等领域开展探索。草地科学领域将鼓励在草原多功能性及调控机制、草类资源高效生产与利用、草坪草与环境的适应与耦合机制等方面开展深入研究。茶学相关项目建议到园艺学与植物营养学学科申请。</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b/>
          <w:bCs/>
          <w:color w:val="000000"/>
          <w:kern w:val="0"/>
          <w:sz w:val="32"/>
          <w:szCs w:val="32"/>
        </w:rPr>
        <w:t>畜牧学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畜牧学是研究畜禽(含特种经济动物)种质资源、遗传育种与繁殖、生长发育、营养与饲料的科学。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本学科将继续重视畜、禽、蚕和蜂资源在优异基因的发掘、调控机制及良种培育相关重要科学问题的研究；加强畜禽种质资源、遗传育种、繁殖、营养及饲料的基础研究。支持畜禽环境与污染、畜禽和蜂蚕养殖设施设备、行为与福利、养蚕学和养蜂学等研究。鼓励申请人在原有工作基础上，开展原创性、系统性和连续性研究工作。</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兽医学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兽医学是研究动物疾病发生、发展、诊断、预防和治疗的科学。研究涉及动物疾病、人兽共患病、公共卫生、实验动物及兽药等领域，并形成了许多新的交叉学科。本学科以动物疾病为主要研究对象，支持动物传染病、人兽共患病、群发性普通病和比较医学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兽医学科立足于保障动物健康、食品安全、公共卫生、人类健康以及环境与生态安全的国家战略需求，今后，本学科将继续鼓励重要动物疫病和人兽共患病的流行病学、病原生物学、感染致病与免疫机制的研究，同时加强基础兽医学、动物非传染性疾病、兽医基础免疫学和兽医公共卫生学的相关研究，对普医疫苗学、兽医药物学以及兽医公共卫生学等领域予以支持。鼓励原创性研究及学科间的交叉融合，促进学科均衡、协调和可持续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bCs/>
          <w:color w:val="000000"/>
          <w:kern w:val="0"/>
          <w:sz w:val="32"/>
          <w:szCs w:val="32"/>
        </w:rPr>
      </w:pPr>
      <w:r>
        <w:rPr>
          <w:rFonts w:hint="eastAsia" w:eastAsia="仿宋_GB2312"/>
          <w:color w:val="000000"/>
          <w:kern w:val="0"/>
          <w:sz w:val="32"/>
          <w:szCs w:val="32"/>
        </w:rPr>
        <w:t>本学科要求项目申请以防控动物疾病、保障动物健康和公共卫生安全为目的，学科交叉的申请项目应该符合上述研究主体。鼓励围绕我省畜牧业需求和兽医学科发展的需求，针对新发、再发和潜在的动物疫病开展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水产学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水产学是研究水产生物的发育、生长、繁殖、遗传、生理、免疫、生态等基本规律及品种培育、营养与饲料、病害控制、养殖生态、养殖工程、资源保护与利用等的学科。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继续以湖南水产产业重大需求为导向，立足本学科研究领域，结合已有的工作基础，把握国内外最新研究动态，开展创新性研究，鼓励水产学科与其他学科的交叉融合。以模式生物为实验材料的研究，应立足于解析水产学科的科学问题。充分发挥地域和资源优势、加强人才培养。继续鼓励研究水产养殖对象重要经济性状的遗传规律、重要水产病原的流行病学和致病机理、宿主免疫与疾病防治、主要水产养殖生物繁殖与发育的分子基础和调控机理、水产动物营养物质利用和代谢调控机制。</w:t>
      </w:r>
      <w:r>
        <w:rPr>
          <w:rFonts w:hint="eastAsia" w:ascii="仿宋_GB2312" w:eastAsia="仿宋_GB2312"/>
          <w:color w:val="000000"/>
          <w:kern w:val="0"/>
          <w:sz w:val="32"/>
          <w:szCs w:val="32"/>
          <w:lang w:eastAsia="zh-CN"/>
        </w:rPr>
        <w:t>支持</w:t>
      </w:r>
      <w:r>
        <w:rPr>
          <w:rFonts w:hint="eastAsia" w:ascii="仿宋_GB2312" w:eastAsia="仿宋_GB2312"/>
          <w:color w:val="000000"/>
          <w:kern w:val="0"/>
          <w:sz w:val="32"/>
          <w:szCs w:val="32"/>
        </w:rPr>
        <w:t>经济藻类生物学、水产养殖与环境的相互作用、水产资源养护、养殖新模式和新技术等方面的基础研究。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食品科学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食品科学学科主要资助以食品及其原料为研究对象的食品生物学、食品化学和食品质量安全等相关领域的基础研究和应用基础研究。近年来，本学科需要重点关注的研究领域包括:自主知识产权的食品微生物菌种筛选、调控与发酵剂制备，食品酶表达系统及食品酶工程，食品营养组分及其加工过程中的变化规律与互作机制，食品绿色加工与综合利用的生物学基础研究，食品储运与采后品质的调控机制，食品有害物的形成机制、检测方法和控制机理，食品风味物质的分离、解析及形成机理。</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继续鼓励申请人面向食品领域省内重大战略需求，立足本学科资助范围，从食品生产实践中凝练科学问题，特别是制约湖南食品产业发展关键技术背后的科学问题；鼓励申请人坚持问题导向，重视中国传统食品、特色食品以及食品质量与安全方面的研究；鼓励申请人聚焦以食品科学为主体的多学科交叉研究，融合相关学科的新理论、新技术和新方法，解析食品科学的关键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分子生物学与生物技术</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分子生物学是在分子水平研究生物大分子的结构与功能从而阐明生命现象本质的科学，其主要研究领域包括蛋白质体系、核酸体系、脂质体系(即生物膜)和糖等。生物技术是研究、发展和应用生命科学技术和方法的一门学科，为生命科学的研究发展提供强有力的新技术新方法。分子生物学与生物技术学科的突出特点是生物学、物理学、化学以及计算机等多学科交叉融合。</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资助领域主要包括</w:t>
      </w:r>
      <w:r>
        <w:rPr>
          <w:rFonts w:hint="eastAsia" w:ascii="仿宋_GB2312" w:eastAsia="仿宋_GB2312"/>
          <w:color w:val="000000"/>
          <w:kern w:val="0"/>
          <w:sz w:val="32"/>
          <w:szCs w:val="32"/>
        </w:rPr>
        <w:t>:</w:t>
      </w:r>
      <w:r>
        <w:rPr>
          <w:rFonts w:hint="eastAsia" w:eastAsia="仿宋_GB2312"/>
          <w:color w:val="000000"/>
          <w:kern w:val="0"/>
          <w:sz w:val="32"/>
          <w:szCs w:val="32"/>
        </w:rPr>
        <w:t>分子生物学的新原理、新方法、新技术与新体系；合成生物学；组学技术；生物分子检测技术；基因编辑与生物大分子操控；蛋白质设计与疫苗工程；单分子与单细胞技术；干细胞与组织工程技术；探针标记与生物成像技术；人工智能生物学；应用生物技术等；生命科学研究相关的试剂开发与新仪器研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jc w:val="both"/>
        <w:textAlignment w:val="auto"/>
        <w:rPr>
          <w:color w:val="000000"/>
        </w:rPr>
      </w:pPr>
      <w:r>
        <w:rPr>
          <w:rFonts w:hint="eastAsia" w:eastAsia="仿宋_GB2312"/>
          <w:color w:val="000000"/>
          <w:kern w:val="0"/>
          <w:sz w:val="32"/>
          <w:szCs w:val="32"/>
        </w:rPr>
        <w:t>继续支持多学科交叉、原创性的项目申请</w:t>
      </w:r>
      <w:r>
        <w:rPr>
          <w:rFonts w:hint="eastAsia" w:ascii="仿宋_GB2312" w:eastAsia="仿宋_GB2312"/>
          <w:color w:val="000000"/>
          <w:kern w:val="0"/>
          <w:sz w:val="32"/>
          <w:szCs w:val="32"/>
        </w:rPr>
        <w:t>，</w:t>
      </w:r>
      <w:r>
        <w:rPr>
          <w:rFonts w:hint="eastAsia" w:eastAsia="仿宋_GB2312"/>
          <w:color w:val="000000"/>
          <w:kern w:val="0"/>
          <w:sz w:val="32"/>
          <w:szCs w:val="32"/>
        </w:rPr>
        <w:t>鼓励申请人在合成生物学、基因编辑、生物分子的原位与活体分析、复杂系统的单分子与单细胞分析、多尺度多模态成像以及人工智能与计算生物技术等领域开展新技术新方法新应用研究。本学科同时关注生命科学基础研究相关的试剂开发和新仪器研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（四）地球科学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lang w:eastAsia="zh-CN"/>
        </w:rPr>
        <w:t>地理</w:t>
      </w:r>
      <w:r>
        <w:rPr>
          <w:rFonts w:hint="eastAsia" w:eastAsia="仿宋_GB2312"/>
          <w:b w:val="0"/>
          <w:bCs/>
          <w:color w:val="000000"/>
          <w:kern w:val="0"/>
          <w:sz w:val="32"/>
          <w:szCs w:val="32"/>
        </w:rPr>
        <w:t>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年度重点资助区域协调发展、乡村振兴与基层治理、城市地下空间与地理大数据、有色金属资源与非常规能源的开发利用、地质灾害的早期识别与监测预警、水体与土壤的污染监测与防治、江河湖泊治理与调控</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典型及新型污染物环境效应及风险评估</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流域生态水文过程与面源污染防控机制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城乡生态碳汇提升与韧性发展</w:t>
      </w:r>
      <w:r>
        <w:rPr>
          <w:rFonts w:hint="eastAsia" w:eastAsia="仿宋_GB2312"/>
          <w:b w:val="0"/>
          <w:bCs/>
          <w:color w:val="000000"/>
          <w:kern w:val="0"/>
          <w:sz w:val="32"/>
          <w:szCs w:val="32"/>
        </w:rPr>
        <w:t>等开展相关理论、方法、技术以及观测仪器装备</w:t>
      </w:r>
      <w:r>
        <w:rPr>
          <w:rFonts w:hint="eastAsia" w:eastAsia="仿宋_GB2312"/>
          <w:b w:val="0"/>
          <w:bCs/>
          <w:color w:val="000000"/>
          <w:kern w:val="0"/>
          <w:sz w:val="32"/>
          <w:szCs w:val="32"/>
          <w:lang w:eastAsia="zh-CN"/>
        </w:rPr>
        <w:t>等</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rPr>
        <w:t>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地理</w:t>
      </w:r>
      <w:r>
        <w:rPr>
          <w:rFonts w:hint="eastAsia" w:eastAsia="仿宋_GB2312"/>
          <w:b/>
          <w:bCs/>
          <w:color w:val="000000"/>
          <w:kern w:val="0"/>
          <w:sz w:val="32"/>
          <w:szCs w:val="32"/>
          <w:lang w:eastAsia="zh-CN"/>
        </w:rPr>
        <w:t>科</w:t>
      </w:r>
      <w:r>
        <w:rPr>
          <w:rFonts w:eastAsia="仿宋_GB2312"/>
          <w:b/>
          <w:bCs/>
          <w:color w:val="000000"/>
          <w:kern w:val="0"/>
          <w:sz w:val="32"/>
          <w:szCs w:val="32"/>
        </w:rPr>
        <w:t>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本学科资助范围:自然地理学、人文地理学、</w:t>
      </w:r>
      <w:r>
        <w:rPr>
          <w:rFonts w:hint="eastAsia" w:ascii="仿宋_GB2312" w:eastAsia="仿宋_GB2312"/>
          <w:color w:val="000000"/>
          <w:kern w:val="0"/>
          <w:sz w:val="32"/>
          <w:szCs w:val="32"/>
          <w:lang w:eastAsia="zh-CN"/>
        </w:rPr>
        <w:t>信息地理学以及地理科学中的观测、模拟和分析手段与工具</w:t>
      </w:r>
      <w:r>
        <w:rPr>
          <w:rFonts w:hint="eastAsia" w:ascii="仿宋_GB2312"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地理</w:t>
      </w:r>
      <w:r>
        <w:rPr>
          <w:rFonts w:hint="eastAsia" w:ascii="仿宋_GB2312" w:eastAsia="仿宋_GB2312"/>
          <w:color w:val="000000"/>
          <w:kern w:val="0"/>
          <w:sz w:val="32"/>
          <w:szCs w:val="32"/>
          <w:lang w:eastAsia="zh-CN"/>
        </w:rPr>
        <w:t>科</w:t>
      </w:r>
      <w:r>
        <w:rPr>
          <w:rFonts w:hint="eastAsia" w:ascii="仿宋_GB2312" w:eastAsia="仿宋_GB2312"/>
          <w:color w:val="000000"/>
          <w:kern w:val="0"/>
          <w:sz w:val="32"/>
          <w:szCs w:val="32"/>
        </w:rPr>
        <w:t>学研究自然要素、人文要素</w:t>
      </w:r>
      <w:r>
        <w:rPr>
          <w:rFonts w:hint="eastAsia" w:ascii="仿宋_GB2312" w:eastAsia="仿宋_GB2312"/>
          <w:color w:val="000000"/>
          <w:kern w:val="0"/>
          <w:sz w:val="32"/>
          <w:szCs w:val="32"/>
          <w:lang w:eastAsia="zh-CN"/>
        </w:rPr>
        <w:t>和地理信息</w:t>
      </w:r>
      <w:r>
        <w:rPr>
          <w:rFonts w:hint="eastAsia" w:ascii="仿宋_GB2312" w:eastAsia="仿宋_GB2312"/>
          <w:color w:val="000000"/>
          <w:kern w:val="0"/>
          <w:sz w:val="32"/>
          <w:szCs w:val="32"/>
        </w:rPr>
        <w:t>及地理综合体的空间分异规律、时间演化过程和区域特征。</w:t>
      </w:r>
      <w:r>
        <w:rPr>
          <w:rFonts w:hint="eastAsia" w:ascii="仿宋_GB2312" w:eastAsia="仿宋_GB2312"/>
          <w:color w:val="000000"/>
          <w:kern w:val="0"/>
          <w:sz w:val="32"/>
          <w:szCs w:val="32"/>
          <w:lang w:eastAsia="zh-CN"/>
        </w:rPr>
        <w:t>研究对象是</w:t>
      </w:r>
      <w:r>
        <w:rPr>
          <w:rFonts w:hint="eastAsia" w:ascii="仿宋_GB2312" w:eastAsia="仿宋_GB2312"/>
          <w:color w:val="000000"/>
          <w:kern w:val="0"/>
          <w:sz w:val="32"/>
          <w:szCs w:val="32"/>
        </w:rPr>
        <w:t>地球表层系统</w:t>
      </w:r>
      <w:r>
        <w:rPr>
          <w:rFonts w:hint="eastAsia" w:ascii="仿宋_GB2312" w:eastAsia="仿宋_GB2312"/>
          <w:color w:val="000000"/>
          <w:kern w:val="0"/>
          <w:sz w:val="32"/>
          <w:szCs w:val="32"/>
          <w:lang w:eastAsia="zh-CN"/>
        </w:rPr>
        <w:t>。地理科学</w:t>
      </w:r>
      <w:r>
        <w:rPr>
          <w:rFonts w:hint="eastAsia" w:ascii="仿宋_GB2312" w:eastAsia="仿宋_GB2312"/>
          <w:color w:val="000000"/>
          <w:kern w:val="0"/>
          <w:sz w:val="32"/>
          <w:szCs w:val="32"/>
        </w:rPr>
        <w:t>具有综合性、交叉性和区域性特点，通过时空尺度依赖的多维和动态视角开展系统综合研究。地理学既注重理解过去，更关注服务现在和预测未来。</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地理学科继续鼓励综合性、探索性和前瞻性项目申请，鼓励运用</w:t>
      </w:r>
      <w:r>
        <w:rPr>
          <w:rFonts w:hint="eastAsia" w:ascii="仿宋_GB2312" w:eastAsia="仿宋_GB2312"/>
          <w:color w:val="000000"/>
          <w:kern w:val="0"/>
          <w:sz w:val="32"/>
          <w:szCs w:val="32"/>
          <w:lang w:eastAsia="zh-CN"/>
        </w:rPr>
        <w:t>数学、物理、化学、生物和信息科学等</w:t>
      </w:r>
      <w:r>
        <w:rPr>
          <w:rFonts w:hint="eastAsia" w:ascii="仿宋_GB2312" w:eastAsia="仿宋_GB2312"/>
          <w:color w:val="000000"/>
          <w:kern w:val="0"/>
          <w:sz w:val="32"/>
          <w:szCs w:val="32"/>
        </w:rPr>
        <w:t>的理论、方法和技术开展对复杂人地系统的模拟和预测研究，鼓励围绕“生态文明建设”“一带一路”“乡村振兴”“国土空间规划”等国家及我省重大需求开展交叉研究。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地质学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质学是关于地球组成、结构及地球演化历史的知识体系。现代地质学不仅要阐明地球的结构、物质组成、控制物质转换的机制以及由这些物质记录的地球环境、生命演化历史及其相互关系，而且要揭示改变地球外层的营力和改造地球表层的过程，并运用地质学知识查明可供利用的能源、矿产和水资源，揭示地质过程、生命演化和人类活动的关系，保护地球环境，预防(警)和减轻地质灾害。</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质学的发展建立在理论和技术进步基础之上。板块构造理论的提出使人类对地球的认识发生了革命性飞跃；对大陆内部更为复杂的动力学过程和前板块构造体系的探索，成为板块构造理论深化和发展的重要方向。地球系统科学理念的兴起，使得探讨地球内部运行过程与地表响应成为地质学前沿领域。获取和分析数据能力的提高，成为推动地质学发展的重要驱动力:高精度、原位、实时的地球物质成分和结构分析方法的完善，增强了对地球物质组成及演化历史的约束能力；地球物理探测、空间对地观测和地质钻探技术的发展，使人们对地球构造的认识更为完整和精确；信息、物联网和光电子等高新技术的应用，实现了对地壳运动、地震与火山等活动的实时监测；计算模拟和高温高压实验等技术的发展，使科学家能对重要地质过程进行再现和预测。地质学研究鼓励立足于扎实的野外、现场和实时观察基础上的研究工作，以及利用行业部和企业积累的基础资料凝练的基础研究工作。积极推动综合运用数学、物理、化学、生物学和计算信息科学等相关学科的理论、方法和技术，探讨地质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地球化学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球化学主要以元素地球化学和同位素地球化学为理论支柱，采用现代分析测试技术和理论计算及实验模拟等手段，着重研究地球历史和现代不同时期各圈层的物质组成、演化过程和相互作用，以及人类活动和自然因素影响条件下表层地球系统中物质的分布、状态、转化、运移、循环和归趋规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地球化学研究领域涵盖天体(行星)、岩石、沉积物、土壤、水体、大气、油气、生物体、地球内部挥发分及地球表层等各种介质的化学组成、化学作用和化学演化的过程与机理以及影响与调控。</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现代地球化学研究的特点包括</w:t>
      </w:r>
      <w:r>
        <w:rPr>
          <w:rFonts w:hint="eastAsia" w:ascii="仿宋_GB2312" w:eastAsia="仿宋_GB2312"/>
          <w:color w:val="000000"/>
          <w:kern w:val="0"/>
          <w:sz w:val="32"/>
          <w:szCs w:val="32"/>
        </w:rPr>
        <w:t>:</w:t>
      </w:r>
      <w:r>
        <w:rPr>
          <w:rFonts w:hint="eastAsia" w:eastAsia="仿宋_GB2312"/>
          <w:color w:val="000000"/>
          <w:kern w:val="0"/>
          <w:sz w:val="32"/>
          <w:szCs w:val="32"/>
        </w:rPr>
        <w:t>①在研究方法和技术方面，从静态的定性描述逐步转向动态的定量模拟，重视发挥现代地球化学微区原位分析技术和高温高压实验研究的优势，注重对四维时空演化规律的研究，重视新的同位素体系的开发和应用研究。②在固体地球化学研究方面，从研究地球深部物质的化学组成、结构和作用拓展到研究不同圈层之间的相互作用及其资源和环境生态效应，更加关注不同圈层作用与板块构造演化和全球变化的关系。研究对象从地球本身拓展到宇宙和天体。③在表层系统地球化学研究方面，既注重对长时间尺度内地质事件的重建，也关注对短时间尺度表生物理、化学和生物过程的刻画以及对地球环境未来变化的预测和模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地球化学不仅是人类认知地球和字宙的基础学科，也是解决人类生存和发展面临的自然资源、生态环境、地质灾害问题的应用性学科。行星科学、地球系统科学等新兴和交叉学科的发展以及现代分析技术的进步，满足人类可持续发展对矿产资源、化石能源、生态安全和环境保护的需求，共同促进了地球化学基础理论研究和应用领域的拓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地球物理学和空间物理学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本学科资助范围包括地球物理学、空间物理学</w:t>
      </w:r>
      <w:r>
        <w:rPr>
          <w:rFonts w:hint="eastAsia" w:eastAsia="仿宋_GB2312"/>
          <w:color w:val="000000"/>
          <w:kern w:val="0"/>
          <w:sz w:val="32"/>
          <w:szCs w:val="32"/>
          <w:lang w:eastAsia="zh-CN"/>
        </w:rPr>
        <w:t>和</w:t>
      </w:r>
      <w:r>
        <w:rPr>
          <w:rFonts w:hint="eastAsia" w:eastAsia="仿宋_GB2312"/>
          <w:color w:val="000000"/>
          <w:kern w:val="0"/>
          <w:sz w:val="32"/>
          <w:szCs w:val="32"/>
        </w:rPr>
        <w:t>大地测量学。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地球物理学</w:t>
      </w:r>
      <w:r>
        <w:rPr>
          <w:rFonts w:hint="eastAsia" w:eastAsia="仿宋_GB2312"/>
          <w:color w:val="000000"/>
          <w:kern w:val="0"/>
          <w:sz w:val="32"/>
          <w:szCs w:val="32"/>
          <w:lang w:eastAsia="zh-CN"/>
        </w:rPr>
        <w:t>、</w:t>
      </w:r>
      <w:r>
        <w:rPr>
          <w:rFonts w:hint="eastAsia" w:eastAsia="仿宋_GB2312"/>
          <w:color w:val="000000"/>
          <w:kern w:val="0"/>
          <w:sz w:val="32"/>
          <w:szCs w:val="32"/>
        </w:rPr>
        <w:t>空间物理学</w:t>
      </w:r>
      <w:r>
        <w:rPr>
          <w:rFonts w:hint="eastAsia" w:eastAsia="仿宋_GB2312"/>
          <w:color w:val="000000"/>
          <w:kern w:val="0"/>
          <w:sz w:val="32"/>
          <w:szCs w:val="32"/>
          <w:lang w:eastAsia="zh-CN"/>
        </w:rPr>
        <w:t>和大地测量学</w:t>
      </w:r>
      <w:r>
        <w:rPr>
          <w:rFonts w:hint="eastAsia" w:eastAsia="仿宋_GB2312"/>
          <w:color w:val="000000"/>
          <w:kern w:val="0"/>
          <w:sz w:val="32"/>
          <w:szCs w:val="32"/>
        </w:rPr>
        <w:t>旨在运用物理学和相关学科的理论与方法，结合观测和实验手段，认识地球、行星和日地空间结构、运行与演化的基本规律，探寻地球和行星内部资源，揭示地球与空间环境、人类宜居环境的变化特征和机理。</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地球物理学通过对地球及行星的地震波、重力场、磁场、电场、应力场和热流场等的观测、实验与理论研究，揭示地球和行星的内部结构、成分及动力学过程，理解地震等自然灾害的致灾机理，发展用于资源勘探、工程勘查、防震减灾等的新方法和技术。</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空间物理学通过天基、空基、地基观测与实验、理论研究和数值模拟，了解地球和行星的中高层大气、电离层、磁层以及太阳大气、日球层、行星际空间中的物理现象及其相互联系，为航天、通信、导航等提供科学支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大地测量学通过天基、空基、地基大地测量的观测和理论研究，确定地球表面及其外部空间点位的精确位置与变化，获取地球和行星的几何、形变场和重力场信息，精确测定大型建(构)筑物几何形状及变形，认识地球和行星形状、重力场、形变场并揭示其变化机制，为国家经济发展和国防建设提供空间基准、时间基准和重力基准保障。</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重视基础理论研究、实验与观测，鼓励开拓新的学科生长点和研究方向；根据地球科学和空间科学的发展趋势，鼓励与其他学科的深度交叉融合，深化核心科学问题研究；发展新技术、新方法，研制新仪器装备，为地球科学和空间科学的发展提供技术支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大气科学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本学科资助范围包括气象学、大气物理学、</w:t>
      </w:r>
      <w:r>
        <w:rPr>
          <w:rFonts w:hint="eastAsia" w:ascii="仿宋_GB2312" w:eastAsia="仿宋_GB2312"/>
          <w:color w:val="000000"/>
          <w:kern w:val="0"/>
          <w:sz w:val="32"/>
          <w:szCs w:val="32"/>
          <w:lang w:eastAsia="zh-CN"/>
        </w:rPr>
        <w:t>气候系统科学、</w:t>
      </w:r>
      <w:r>
        <w:rPr>
          <w:rFonts w:hint="eastAsia" w:ascii="仿宋_GB2312" w:eastAsia="仿宋_GB2312"/>
          <w:color w:val="000000"/>
          <w:kern w:val="0"/>
          <w:sz w:val="32"/>
          <w:szCs w:val="32"/>
        </w:rPr>
        <w:t>大气化学与大气环境</w:t>
      </w:r>
      <w:r>
        <w:rPr>
          <w:rFonts w:hint="eastAsia" w:ascii="仿宋_GB2312" w:eastAsia="仿宋_GB2312"/>
          <w:color w:val="000000"/>
          <w:kern w:val="0"/>
          <w:sz w:val="32"/>
          <w:szCs w:val="32"/>
          <w:lang w:eastAsia="zh-CN"/>
        </w:rPr>
        <w:t>等分支学科及其相应的支撑技术和发展领域</w:t>
      </w:r>
      <w:r>
        <w:rPr>
          <w:rFonts w:hint="eastAsia" w:ascii="仿宋_GB2312"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大气科学是研究地球和行星大气中发生的各种现象及其变化规律，进而利用这些规律为人类服务的科学。大气圈是地球系统中最活跃的圈层之一，其变化受到地球系统中其他圈层和太阳等天体的控制与影响，而大气本身又对海洋、陆面、冰雪和生态系统产生直接、重大的影响。在地球系统各圈层相互作用中，大气圈占有重要地位，与地球其他圈层的相互作用决定着地球系统的整体行为。因此，当代大气科学除研究大气圈本身的动力、物理、化学等过程的变化外，已从水圈、岩石圈、冰雪圈、生物圈和人类活动对全球气候相互作用的角度全方位地研究大气运动变化的本质</w:t>
      </w:r>
      <w:r>
        <w:rPr>
          <w:rFonts w:hint="eastAsia" w:ascii="仿宋_GB2312" w:eastAsia="仿宋_GB2312"/>
          <w:b w:val="0"/>
          <w:bCs w:val="0"/>
          <w:color w:val="000000"/>
          <w:kern w:val="0"/>
          <w:sz w:val="32"/>
          <w:szCs w:val="32"/>
        </w:rPr>
        <w:t>；研究天气、气候系统的演变规律和预测、预报的理论和方法；研究影响天气和气候的调控技术和措施；研究人类活动对天气、气候、环境系统的影响，以及天气、气候和环境变化对人类社会的影响等。</w:t>
      </w:r>
      <w:r>
        <w:rPr>
          <w:rFonts w:hint="eastAsia" w:ascii="仿宋_GB2312" w:eastAsia="仿宋_GB2312"/>
          <w:color w:val="000000"/>
          <w:kern w:val="0"/>
          <w:sz w:val="32"/>
          <w:szCs w:val="32"/>
        </w:rPr>
        <w:t>大气科学在各分支领域继续深化研究的同时，重视天气、气候、大气环境灾害事件的发生发展机理及其预报预测研究；重视全球天气气候和环境变化及其影响、适应和减缓问题；重视各种过程的综合、集成、系统化、数理建模和模拟研究；重视为民生和社会的可持续发展提供有力科学支持的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val="0"/>
          <w:color w:val="000000"/>
          <w:kern w:val="0"/>
          <w:sz w:val="32"/>
          <w:szCs w:val="32"/>
        </w:rPr>
      </w:pPr>
      <w:r>
        <w:rPr>
          <w:rFonts w:hint="eastAsia" w:ascii="仿宋_GB2312" w:eastAsia="仿宋_GB2312"/>
          <w:color w:val="000000"/>
          <w:kern w:val="0"/>
          <w:sz w:val="32"/>
          <w:szCs w:val="32"/>
        </w:rPr>
        <w:t>继续鼓励各种探索性、原创性、前瞻性基础研究项目的申请。鼓励运用其他学科的新思想、方法、成果和先进的设备技术，研究发生在地球大气中的现象、过程及其机理，以及大气与其他圈层物质能量、动量交换等相互作用的物理、化学、生物过程；鼓励天气学、大气动力学、水文气象、大气物理、大气化学、大气环境、大气探测与遥感、边界层、平流层、中间层大气等研究领域的项目申请；鼓励开展气候变化及极端天气气候事件的研究；鼓励天气预报、气候预测及有关复合灾害预测与预估的新理论和新方法研究；鼓励数值模式、资料同化新理论和新方法研究；鼓励开展卫星、雷达气象的相关基础研究；鼓励对大型科学试验、科学计划和已建立的大型观测网资料开展分析和应用研究；鼓励开展大气观测原理和方法、气象数据分析及应用的基础研究；</w:t>
      </w:r>
      <w:r>
        <w:rPr>
          <w:rFonts w:hint="eastAsia" w:ascii="仿宋_GB2312" w:eastAsia="仿宋_GB2312"/>
          <w:b w:val="0"/>
          <w:bCs w:val="0"/>
          <w:color w:val="000000"/>
          <w:kern w:val="0"/>
          <w:sz w:val="32"/>
          <w:szCs w:val="32"/>
        </w:rPr>
        <w:t>鼓励围绕国防、农业、能源、交通、林业、水文、健康、经济、生态等重点领域以及“一带一路”倡议和重大工程保障等我省需求，开展服务于民生和社会可持续发展的交叉研究。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color w:val="000000"/>
          <w:kern w:val="0"/>
          <w:sz w:val="32"/>
          <w:szCs w:val="32"/>
        </w:rPr>
      </w:pPr>
      <w:r>
        <w:rPr>
          <w:rFonts w:eastAsia="仿宋_GB2312"/>
          <w:b/>
          <w:bCs/>
          <w:color w:val="000000"/>
          <w:kern w:val="0"/>
          <w:sz w:val="32"/>
          <w:szCs w:val="32"/>
        </w:rPr>
        <w:t>海洋科学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海洋科学是研究海洋的自然现象、变化规律及其与大气圈、岩石圈、生物圈、土壤圈、冰冻圈的相互作用和开发、利用、保护海洋有关的知识体系。海洋科学综合性强，既包含对地球自然过程的研究，也包含对海洋社会属性的研究。地球自然过程(如物理、化学、生物、地质过程)研究是学科基础，而海洋的社会属性(资源、环境、经济、国防、文化、国际关系等)研究是学科的重要拓展和增长点，且海洋科学与海洋工程技术和海洋空间开发利用结合得越来越紧密。海洋研究包括科学、技术与社会等多种特点已成为必须接纳的现实，以基础科学问题和重大现实需求为导引的大跨度学科交叉态势已见端倪。但是，目前对于海洋研究的综合性特点仍重视不足，亟待加强学科交叉，提高海洋空间综合认知水平。</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为了加快提升我省海洋研究水平，必须通过完善</w:t>
      </w:r>
      <w:r>
        <w:rPr>
          <w:rFonts w:hint="eastAsia" w:ascii="仿宋_GB2312" w:eastAsia="仿宋_GB2312"/>
          <w:color w:val="000000"/>
          <w:kern w:val="0"/>
          <w:sz w:val="32"/>
          <w:szCs w:val="32"/>
          <w:lang w:val="en-US" w:eastAsia="zh-CN"/>
        </w:rPr>
        <w:t>自然</w:t>
      </w:r>
      <w:r>
        <w:rPr>
          <w:rFonts w:hint="eastAsia" w:ascii="仿宋_GB2312" w:eastAsia="仿宋_GB2312"/>
          <w:color w:val="000000"/>
          <w:kern w:val="0"/>
          <w:sz w:val="32"/>
          <w:szCs w:val="32"/>
        </w:rPr>
        <w:t>科学基金资助格局，拓展学科交叉融合，促进人才队伍建设，实现对海洋基础研究方向的持续支持和前沿引领。提倡自然与社会结合的海洋研究，鼓励将地球过程研究与资源环境效应研究紧密结合，提高对海洋空间综合认知水平，加深对地球系统的全面理解。加强海洋的物理、化学、生物、生态和地质等过程研究，关注海洋系统与气候变化、人类活动与海洋空间的相互作用、海洋的环境保护、海洋灾害过程与防灾减灾、海洋能源资源形成演化与开发利用、海洋生态安全与生物资源可持续利用、陆海统筹与全球可持续发展等方面研究，推动海洋的遥感与信息科学、观测与探测技术研究，加强海洋工程及其环境效应研究，继续为科学研究提供稳定、可靠的调查保障，加快海洋科学调查资料和数据共享，为海洋科学研究创造条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color w:val="000000"/>
          <w:kern w:val="0"/>
          <w:sz w:val="32"/>
          <w:szCs w:val="32"/>
        </w:rPr>
      </w:pPr>
      <w:r>
        <w:rPr>
          <w:rFonts w:eastAsia="仿宋_GB2312"/>
          <w:b/>
          <w:bCs/>
          <w:color w:val="000000"/>
          <w:kern w:val="0"/>
          <w:sz w:val="32"/>
          <w:szCs w:val="32"/>
        </w:rPr>
        <w:t>环境地球科学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随着社会经济的快速发展，人类面临的水土资源短缺、环境污染加剧、生态系统退化、灾害频发等环境问题日益突出，严重威胁着生态环境安全和人类社会的可持续发展。如何科学地解决资源、环境、生态和灾害问题，对环境地球科学的研究和发展提出了新的挑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环境地球科学以地球表层系统为对象，基于地球科学和环境科学原理，采用多学科交叉的研究方法和手段，研究土壤圈、水圈、表层岩石圈、大气圈、生物圈及其界面的物理、化学、生物过程及其耦合机制；揭示地质环境变化和地质灾害发生发展规律，构建环境风险评估和防控方法体系；探讨区域环境质量演变规律、环境变化预测及应对，揭示污染物的多/跨介质环境行为、效应与机制，阐明环境修复和生态系统恢复的基础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环境地球科学学科具体的资助领域包括:土壤学、环境水科学、环境大气科学、环境生物学、工程地质环境与灾害、环境地质学、环境地球化学、污染物行为过程及其环境效应、第四纪环境、环境变化与预测和区域环境质量与安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jc w:val="both"/>
        <w:textAlignment w:val="auto"/>
        <w:rPr>
          <w:color w:val="000000"/>
        </w:rPr>
      </w:pPr>
      <w:r>
        <w:rPr>
          <w:rFonts w:hint="eastAsia" w:ascii="仿宋_GB2312" w:eastAsia="仿宋_GB2312"/>
          <w:color w:val="000000"/>
          <w:kern w:val="0"/>
          <w:sz w:val="32"/>
          <w:szCs w:val="32"/>
        </w:rPr>
        <w:t>本学科面向我省战略需求，鼓励在交叉和前沿领域凝练科学问题，开展基础研究工作；鼓励新理论、新思路、新方法、新技术在本学科的创造性应用，培育新的学科增长点；为实现可持续发展的宜居地球系统科学研究，引领重大成果突破和促进学科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（五）工程与材料科学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b w:val="0"/>
          <w:bCs/>
          <w:color w:val="000000"/>
          <w:kern w:val="0"/>
          <w:sz w:val="32"/>
          <w:szCs w:val="32"/>
        </w:rPr>
      </w:pPr>
      <w:r>
        <w:rPr>
          <w:rFonts w:hint="eastAsia" w:eastAsia="仿宋_GB2312"/>
          <w:b w:val="0"/>
          <w:bCs/>
          <w:color w:val="000000"/>
          <w:kern w:val="0"/>
          <w:sz w:val="32"/>
          <w:szCs w:val="32"/>
        </w:rPr>
        <w:t>工程与材料科学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年度重点资助绿色矿业</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工程机械、</w:t>
      </w:r>
      <w:r>
        <w:rPr>
          <w:rFonts w:hint="eastAsia" w:eastAsia="仿宋_GB2312"/>
          <w:b w:val="0"/>
          <w:bCs/>
          <w:color w:val="000000"/>
          <w:kern w:val="0"/>
          <w:sz w:val="32"/>
          <w:szCs w:val="32"/>
          <w:lang w:eastAsia="zh-CN"/>
        </w:rPr>
        <w:t>轨道交通装备</w:t>
      </w:r>
      <w:r>
        <w:rPr>
          <w:rFonts w:hint="eastAsia" w:eastAsia="仿宋_GB2312"/>
          <w:b w:val="0"/>
          <w:bCs/>
          <w:color w:val="000000"/>
          <w:kern w:val="0"/>
          <w:sz w:val="32"/>
          <w:szCs w:val="32"/>
        </w:rPr>
        <w:t>、新能源、空天海洋、前沿材料领域科学基础</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高性能陶瓷纤维及陶瓷基复合材料、“</w:t>
      </w:r>
      <w:r>
        <w:rPr>
          <w:rFonts w:eastAsia="仿宋_GB2312"/>
          <w:b w:val="0"/>
          <w:bCs/>
          <w:color w:val="000000"/>
          <w:kern w:val="0"/>
          <w:sz w:val="32"/>
          <w:szCs w:val="32"/>
        </w:rPr>
        <w:t>结构-功能”一体化复合材料</w:t>
      </w:r>
      <w:r>
        <w:rPr>
          <w:rFonts w:hint="eastAsia" w:eastAsia="仿宋_GB2312"/>
          <w:b w:val="0"/>
          <w:bCs/>
          <w:color w:val="000000"/>
          <w:kern w:val="0"/>
          <w:sz w:val="32"/>
          <w:szCs w:val="32"/>
        </w:rPr>
        <w:t>、特种涂层材料的</w:t>
      </w:r>
      <w:r>
        <w:rPr>
          <w:rFonts w:eastAsia="仿宋_GB2312"/>
          <w:b w:val="0"/>
          <w:bCs/>
          <w:color w:val="000000"/>
          <w:kern w:val="0"/>
          <w:sz w:val="32"/>
          <w:szCs w:val="32"/>
        </w:rPr>
        <w:t>基础研究</w:t>
      </w:r>
      <w:r>
        <w:rPr>
          <w:rFonts w:hint="eastAsia" w:eastAsia="仿宋_GB2312"/>
          <w:b w:val="0"/>
          <w:bCs/>
          <w:color w:val="000000"/>
          <w:kern w:val="0"/>
          <w:sz w:val="32"/>
          <w:szCs w:val="32"/>
          <w:lang w:eastAsia="zh-CN"/>
        </w:rPr>
        <w:t>、</w:t>
      </w:r>
      <w:r>
        <w:rPr>
          <w:rFonts w:eastAsia="仿宋_GB2312"/>
          <w:b w:val="0"/>
          <w:bCs/>
          <w:color w:val="000000"/>
          <w:kern w:val="0"/>
          <w:sz w:val="32"/>
          <w:szCs w:val="32"/>
        </w:rPr>
        <w:t>目标导向的生物医用</w:t>
      </w:r>
      <w:r>
        <w:rPr>
          <w:rFonts w:hint="eastAsia" w:eastAsia="仿宋_GB2312"/>
          <w:b w:val="0"/>
          <w:bCs/>
          <w:color w:val="000000"/>
          <w:kern w:val="0"/>
          <w:sz w:val="32"/>
          <w:szCs w:val="32"/>
        </w:rPr>
        <w:t>有机</w:t>
      </w:r>
      <w:r>
        <w:rPr>
          <w:rFonts w:eastAsia="仿宋_GB2312"/>
          <w:b w:val="0"/>
          <w:bCs/>
          <w:color w:val="000000"/>
          <w:kern w:val="0"/>
          <w:sz w:val="32"/>
          <w:szCs w:val="32"/>
        </w:rPr>
        <w:t>高分子材料的基础研究与应用评价方法</w:t>
      </w:r>
      <w:r>
        <w:rPr>
          <w:rFonts w:hint="eastAsia" w:eastAsia="仿宋_GB2312"/>
          <w:b w:val="0"/>
          <w:bCs/>
          <w:color w:val="000000"/>
          <w:kern w:val="0"/>
          <w:sz w:val="32"/>
          <w:szCs w:val="32"/>
          <w:lang w:eastAsia="zh-CN"/>
        </w:rPr>
        <w:t>、</w:t>
      </w:r>
      <w:r>
        <w:rPr>
          <w:rFonts w:hint="eastAsia" w:ascii="仿宋_GB2312" w:eastAsia="仿宋_GB2312"/>
          <w:b w:val="0"/>
          <w:bCs/>
          <w:color w:val="000000"/>
          <w:kern w:val="0"/>
          <w:sz w:val="32"/>
          <w:szCs w:val="32"/>
        </w:rPr>
        <w:t>矿产资源清洁高效提取与应用</w:t>
      </w:r>
      <w:r>
        <w:rPr>
          <w:rFonts w:hint="eastAsia" w:ascii="仿宋_GB2312" w:eastAsia="仿宋_GB2312"/>
          <w:b w:val="0"/>
          <w:bCs/>
          <w:color w:val="000000"/>
          <w:kern w:val="0"/>
          <w:sz w:val="32"/>
          <w:szCs w:val="32"/>
          <w:lang w:eastAsia="zh-CN"/>
        </w:rPr>
        <w:t>、</w:t>
      </w:r>
      <w:r>
        <w:rPr>
          <w:rFonts w:hint="eastAsia" w:ascii="仿宋_GB2312" w:eastAsia="仿宋_GB2312"/>
          <w:b w:val="0"/>
          <w:bCs/>
          <w:color w:val="000000"/>
          <w:kern w:val="0"/>
          <w:sz w:val="32"/>
          <w:szCs w:val="32"/>
        </w:rPr>
        <w:t>粉末冶金产品制备</w:t>
      </w:r>
      <w:r>
        <w:rPr>
          <w:rFonts w:hint="eastAsia" w:ascii="仿宋_GB2312" w:eastAsia="仿宋_GB2312"/>
          <w:b w:val="0"/>
          <w:bCs/>
          <w:color w:val="000000"/>
          <w:kern w:val="0"/>
          <w:sz w:val="32"/>
          <w:szCs w:val="32"/>
          <w:lang w:eastAsia="zh-CN"/>
        </w:rPr>
        <w:t>、</w:t>
      </w:r>
      <w:r>
        <w:rPr>
          <w:rFonts w:hint="eastAsia" w:eastAsia="仿宋_GB2312"/>
          <w:b w:val="0"/>
          <w:bCs/>
          <w:color w:val="000000"/>
          <w:kern w:val="0"/>
          <w:sz w:val="32"/>
          <w:szCs w:val="32"/>
        </w:rPr>
        <w:t>航空发动机核心零部件设计制造</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深海工程的大功率、多功能机械装备设计与制造</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极端制造的刀具设计、制造与涂层</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新能源与可再生能源的微纳与微细结构传热、传质</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高速轨道交通的电力驱动</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极端工况的大型桥梁设计制造</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省内河流湖泊演变及其整治、水资源优化配置与水安全保障、省水文水利大数据与信息化技术开发</w:t>
      </w:r>
      <w:r>
        <w:rPr>
          <w:rFonts w:hint="eastAsia" w:eastAsia="仿宋_GB2312"/>
          <w:b w:val="0"/>
          <w:bCs/>
          <w:color w:val="000000"/>
          <w:kern w:val="0"/>
          <w:sz w:val="32"/>
          <w:szCs w:val="32"/>
          <w:lang w:eastAsia="zh-CN"/>
        </w:rPr>
        <w:t>、</w:t>
      </w:r>
      <w:r>
        <w:rPr>
          <w:rFonts w:hint="eastAsia" w:ascii="仿宋_GB2312" w:eastAsia="仿宋_GB2312" w:cs="仿宋_GB2312"/>
          <w:b w:val="0"/>
          <w:bCs/>
          <w:color w:val="000000"/>
          <w:kern w:val="0"/>
          <w:sz w:val="32"/>
          <w:szCs w:val="32"/>
        </w:rPr>
        <w:t>湖南矿区及遗留地重金属污染修复及地形地貌景观重塑”、“湖南湘江长株潭段（长沙，株洲，湘潭）底泥重金属污染处理处置及修复”</w:t>
      </w:r>
      <w:r>
        <w:rPr>
          <w:rFonts w:hint="eastAsia" w:ascii="仿宋_GB2312" w:eastAsia="仿宋_GB2312" w:cs="仿宋_GB2312"/>
          <w:b w:val="0"/>
          <w:bCs/>
          <w:color w:val="000000"/>
          <w:kern w:val="0"/>
          <w:sz w:val="32"/>
          <w:szCs w:val="32"/>
          <w:lang w:eastAsia="zh-CN"/>
        </w:rPr>
        <w:t>、</w:t>
      </w:r>
      <w:r>
        <w:rPr>
          <w:rFonts w:hint="eastAsia" w:eastAsia="仿宋_GB2312"/>
          <w:b w:val="0"/>
          <w:bCs/>
          <w:color w:val="000000"/>
          <w:kern w:val="0"/>
          <w:sz w:val="32"/>
          <w:szCs w:val="32"/>
        </w:rPr>
        <w:t>海岸动力过程及其防灾减灾、海岸和海洋多尺度/多物理场数值模拟</w:t>
      </w:r>
      <w:r>
        <w:rPr>
          <w:rFonts w:hint="eastAsia" w:eastAsia="仿宋_GB2312"/>
          <w:b w:val="0"/>
          <w:bCs/>
          <w:color w:val="000000"/>
          <w:kern w:val="0"/>
          <w:sz w:val="32"/>
          <w:szCs w:val="32"/>
          <w:lang w:eastAsia="zh-CN"/>
        </w:rPr>
        <w:t>、</w:t>
      </w:r>
      <w:r>
        <w:rPr>
          <w:rFonts w:hint="eastAsia" w:ascii="仿宋_GB2312" w:eastAsia="仿宋_GB2312"/>
          <w:b w:val="0"/>
          <w:bCs/>
          <w:color w:val="000000"/>
          <w:kern w:val="0"/>
          <w:sz w:val="32"/>
          <w:szCs w:val="32"/>
        </w:rPr>
        <w:t>海洋特种装备先进设计</w:t>
      </w:r>
      <w:r>
        <w:rPr>
          <w:rFonts w:hint="eastAsia" w:ascii="仿宋_GB2312" w:eastAsia="仿宋_GB2312"/>
          <w:b w:val="0"/>
          <w:bCs/>
          <w:color w:val="000000"/>
          <w:kern w:val="0"/>
          <w:sz w:val="32"/>
          <w:szCs w:val="32"/>
          <w:lang w:eastAsia="zh-CN"/>
        </w:rPr>
        <w:t>、</w:t>
      </w:r>
      <w:r>
        <w:rPr>
          <w:rFonts w:hint="eastAsia" w:ascii="仿宋_GB2312" w:eastAsia="仿宋_GB2312"/>
          <w:b w:val="0"/>
          <w:bCs/>
          <w:color w:val="000000"/>
          <w:kern w:val="0"/>
          <w:sz w:val="32"/>
          <w:szCs w:val="32"/>
        </w:rPr>
        <w:t>智能网联系统和无人驾驶系统</w:t>
      </w:r>
      <w:r>
        <w:rPr>
          <w:rFonts w:hint="eastAsia" w:ascii="仿宋_GB2312" w:eastAsia="仿宋_GB2312"/>
          <w:b w:val="0"/>
          <w:bCs/>
          <w:color w:val="000000"/>
          <w:kern w:val="0"/>
          <w:sz w:val="32"/>
          <w:szCs w:val="32"/>
          <w:lang w:eastAsia="zh-CN"/>
        </w:rPr>
        <w:t>、</w:t>
      </w:r>
      <w:r>
        <w:rPr>
          <w:rFonts w:hint="eastAsia" w:eastAsia="仿宋_GB2312"/>
          <w:b w:val="0"/>
          <w:bCs/>
          <w:color w:val="000000"/>
          <w:kern w:val="0"/>
          <w:sz w:val="32"/>
          <w:szCs w:val="32"/>
        </w:rPr>
        <w:t>深海无人载具</w:t>
      </w:r>
      <w:r>
        <w:rPr>
          <w:rFonts w:hint="eastAsia" w:eastAsia="仿宋_GB2312"/>
          <w:b w:val="0"/>
          <w:bCs/>
          <w:color w:val="000000"/>
          <w:kern w:val="0"/>
          <w:sz w:val="32"/>
          <w:szCs w:val="32"/>
          <w:lang w:eastAsia="zh-CN"/>
        </w:rPr>
        <w:t>、</w:t>
      </w:r>
      <w:r>
        <w:rPr>
          <w:rFonts w:hint="eastAsia" w:ascii="仿宋_GB2312" w:eastAsia="仿宋_GB2312"/>
          <w:b w:val="0"/>
          <w:bCs/>
          <w:color w:val="000000"/>
          <w:kern w:val="0"/>
          <w:sz w:val="32"/>
          <w:szCs w:val="32"/>
        </w:rPr>
        <w:t>智能制造行业和新能源领域内新概念材料和共性关键材料</w:t>
      </w:r>
      <w:r>
        <w:rPr>
          <w:rFonts w:hint="eastAsia" w:ascii="仿宋_GB2312"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工业烟气污染物转化与资源化利用</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矿区复合污染防控机制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资源高效利用</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先进金属材料设计</w:t>
      </w:r>
      <w:r>
        <w:rPr>
          <w:rFonts w:hint="eastAsia" w:ascii="仿宋_GB2312" w:hAnsi="仿宋_GB2312" w:eastAsia="仿宋_GB2312" w:cs="仿宋_GB2312"/>
          <w:b w:val="0"/>
          <w:bCs/>
          <w:color w:val="000000"/>
          <w:sz w:val="32"/>
          <w:szCs w:val="32"/>
          <w:lang w:val="en-US" w:eastAsia="zh-CN"/>
        </w:rPr>
        <w:t>与</w:t>
      </w:r>
      <w:r>
        <w:rPr>
          <w:rFonts w:hint="eastAsia" w:ascii="仿宋_GB2312" w:hAnsi="仿宋_GB2312" w:eastAsia="仿宋_GB2312" w:cs="仿宋_GB2312"/>
          <w:b w:val="0"/>
          <w:bCs/>
          <w:color w:val="000000"/>
          <w:sz w:val="32"/>
          <w:szCs w:val="32"/>
        </w:rPr>
        <w:t>性能调控</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复合材料的复合机制与高值化再生利用</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形性协同的先进制造技术</w:t>
      </w:r>
      <w:r>
        <w:rPr>
          <w:rFonts w:hint="eastAsia" w:ascii="仿宋_GB2312" w:hAnsi="仿宋_GB2312" w:eastAsia="仿宋_GB2312" w:cs="仿宋_GB2312"/>
          <w:b w:val="0"/>
          <w:bCs/>
          <w:color w:val="000000"/>
          <w:sz w:val="32"/>
          <w:szCs w:val="32"/>
          <w:lang w:eastAsia="zh-CN"/>
        </w:rPr>
        <w:t>等</w:t>
      </w:r>
      <w:r>
        <w:rPr>
          <w:rFonts w:hint="eastAsia" w:ascii="仿宋_GB2312" w:hAnsi="仿宋_GB2312" w:eastAsia="仿宋_GB2312" w:cs="仿宋_GB2312"/>
          <w:b w:val="0"/>
          <w:bCs/>
          <w:color w:val="000000"/>
          <w:sz w:val="32"/>
          <w:szCs w:val="32"/>
          <w:lang w:val="en-US" w:eastAsia="zh-CN"/>
        </w:rPr>
        <w:t>基础</w:t>
      </w:r>
      <w:r>
        <w:rPr>
          <w:rFonts w:hint="eastAsia" w:ascii="仿宋_GB2312" w:hAnsi="仿宋_GB2312" w:eastAsia="仿宋_GB2312" w:cs="仿宋_GB2312"/>
          <w:b w:val="0"/>
          <w:bCs/>
          <w:color w:val="000000"/>
          <w:sz w:val="32"/>
          <w:szCs w:val="32"/>
          <w:lang w:eastAsia="zh-CN"/>
        </w:rPr>
        <w:t>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金属材料</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本学科资助以金属体系为主体的各类材料的基础研究。申请书需要体现基础研究的性质和价值，提出确切的材料科学问题和有特色的研究思路，目标指向推动学科前沿发展，或者推动我省重大需求领域的科技进步。</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本学科</w:t>
      </w:r>
      <w:r>
        <w:rPr>
          <w:rFonts w:eastAsia="仿宋_GB2312"/>
          <w:color w:val="000000"/>
          <w:kern w:val="0"/>
          <w:sz w:val="32"/>
          <w:szCs w:val="32"/>
        </w:rPr>
        <w:t>资助的</w:t>
      </w:r>
      <w:r>
        <w:rPr>
          <w:rFonts w:hint="eastAsia" w:eastAsia="仿宋_GB2312"/>
          <w:b w:val="0"/>
          <w:bCs/>
          <w:color w:val="000000"/>
          <w:kern w:val="0"/>
          <w:sz w:val="32"/>
          <w:szCs w:val="32"/>
        </w:rPr>
        <w:t>主要研究方向有</w:t>
      </w:r>
      <w:r>
        <w:rPr>
          <w:rFonts w:eastAsia="仿宋_GB2312"/>
          <w:b w:val="0"/>
          <w:bCs/>
          <w:color w:val="000000"/>
          <w:kern w:val="0"/>
          <w:sz w:val="32"/>
          <w:szCs w:val="32"/>
        </w:rPr>
        <w:t>：</w:t>
      </w:r>
      <w:r>
        <w:rPr>
          <w:rFonts w:eastAsia="仿宋_GB2312"/>
          <w:color w:val="000000"/>
          <w:kern w:val="0"/>
          <w:sz w:val="32"/>
          <w:szCs w:val="32"/>
        </w:rPr>
        <w:t>金属及其合金、金属基复合材料、金属间化合物</w:t>
      </w:r>
      <w:r>
        <w:rPr>
          <w:rFonts w:hint="eastAsia" w:eastAsia="仿宋_GB2312"/>
          <w:color w:val="000000"/>
          <w:kern w:val="0"/>
          <w:sz w:val="32"/>
          <w:szCs w:val="32"/>
        </w:rPr>
        <w:t>、</w:t>
      </w:r>
      <w:r>
        <w:rPr>
          <w:rFonts w:eastAsia="仿宋_GB2312"/>
          <w:color w:val="000000"/>
          <w:kern w:val="0"/>
          <w:sz w:val="32"/>
          <w:szCs w:val="32"/>
        </w:rPr>
        <w:t>类金属</w:t>
      </w:r>
      <w:r>
        <w:rPr>
          <w:rFonts w:hint="eastAsia" w:eastAsia="仿宋_GB2312"/>
          <w:color w:val="000000"/>
          <w:kern w:val="0"/>
          <w:sz w:val="32"/>
          <w:szCs w:val="32"/>
        </w:rPr>
        <w:t>和超材料</w:t>
      </w:r>
      <w:r>
        <w:rPr>
          <w:rFonts w:eastAsia="仿宋_GB2312"/>
          <w:color w:val="000000"/>
          <w:kern w:val="0"/>
          <w:sz w:val="32"/>
          <w:szCs w:val="32"/>
        </w:rPr>
        <w:t>等金属</w:t>
      </w:r>
      <w:r>
        <w:rPr>
          <w:rFonts w:hint="eastAsia" w:eastAsia="仿宋_GB2312"/>
          <w:color w:val="000000"/>
          <w:kern w:val="0"/>
          <w:sz w:val="32"/>
          <w:szCs w:val="32"/>
        </w:rPr>
        <w:t>相关</w:t>
      </w:r>
      <w:r>
        <w:rPr>
          <w:rFonts w:eastAsia="仿宋_GB2312"/>
          <w:color w:val="000000"/>
          <w:kern w:val="0"/>
          <w:sz w:val="32"/>
          <w:szCs w:val="32"/>
        </w:rPr>
        <w:t>材料的化学成分、微观结构、合金相、表面与界面、尺度效应、杂质与缺陷等及其对金属材料力学性能、物理性能和化学性能影响的机理；金属在热处理、铸造、锻压、焊接和切削等制备加工中的材料科学问题；金属材料的强韧化、变形与断裂；相</w:t>
      </w:r>
      <w:r>
        <w:rPr>
          <w:rFonts w:hint="eastAsia" w:eastAsia="仿宋_GB2312"/>
          <w:color w:val="000000"/>
          <w:kern w:val="0"/>
          <w:sz w:val="32"/>
          <w:szCs w:val="32"/>
        </w:rPr>
        <w:t>变</w:t>
      </w:r>
      <w:r>
        <w:rPr>
          <w:rFonts w:eastAsia="仿宋_GB2312"/>
          <w:color w:val="000000"/>
          <w:kern w:val="0"/>
          <w:sz w:val="32"/>
          <w:szCs w:val="32"/>
        </w:rPr>
        <w:t>及合金设计；能源、环境、生物医用、交通运输、航空航天领域金属材料中的材料科学基础；金属材料与环境的交互作用、损伤、功能退化与失效、循环再生机制及相关基础；有关金属材料体系的材料理论基础；结合金属材料的基础研究，发展材料研究的理论方法、计算方法、现代分析测试方法和大数据分析处理方法</w:t>
      </w:r>
      <w:r>
        <w:rPr>
          <w:rFonts w:hint="eastAsia" w:eastAsia="仿宋_GB2312"/>
          <w:color w:val="000000"/>
          <w:kern w:val="0"/>
          <w:sz w:val="32"/>
          <w:szCs w:val="32"/>
        </w:rPr>
        <w:t>等</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无机非金属材料</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val="0"/>
          <w:color w:val="000000"/>
          <w:kern w:val="0"/>
          <w:sz w:val="32"/>
          <w:szCs w:val="32"/>
        </w:rPr>
      </w:pPr>
      <w:r>
        <w:rPr>
          <w:rFonts w:hint="eastAsia" w:eastAsia="仿宋_GB2312"/>
          <w:color w:val="000000"/>
          <w:kern w:val="0"/>
          <w:sz w:val="32"/>
          <w:szCs w:val="32"/>
        </w:rPr>
        <w:t>无机非金属材料学科</w:t>
      </w:r>
      <w:r>
        <w:rPr>
          <w:rFonts w:eastAsia="仿宋_GB2312"/>
          <w:color w:val="000000"/>
          <w:kern w:val="0"/>
          <w:sz w:val="32"/>
          <w:szCs w:val="32"/>
        </w:rPr>
        <w:t>支持以非金属的无机材料为研究主体的基础研究</w:t>
      </w:r>
      <w:r>
        <w:rPr>
          <w:rFonts w:hint="eastAsia" w:eastAsia="仿宋_GB2312"/>
          <w:color w:val="000000"/>
          <w:kern w:val="0"/>
          <w:sz w:val="32"/>
          <w:szCs w:val="32"/>
        </w:rPr>
        <w:t>，本学科支持的主要研究方向有：</w:t>
      </w:r>
      <w:r>
        <w:rPr>
          <w:rFonts w:eastAsia="仿宋_GB2312"/>
          <w:color w:val="000000"/>
          <w:kern w:val="0"/>
          <w:sz w:val="32"/>
          <w:szCs w:val="32"/>
        </w:rPr>
        <w:t>无机非金属材料的制备科学与新技术、新理论、新效应、表征新技术与方法的研究；新型无机功能材料</w:t>
      </w:r>
      <w:r>
        <w:rPr>
          <w:rFonts w:hint="eastAsia" w:eastAsia="仿宋_GB2312"/>
          <w:color w:val="000000"/>
          <w:kern w:val="0"/>
          <w:sz w:val="32"/>
          <w:szCs w:val="32"/>
        </w:rPr>
        <w:t>、</w:t>
      </w:r>
      <w:r>
        <w:rPr>
          <w:rFonts w:hint="eastAsia" w:eastAsia="仿宋_GB2312"/>
          <w:b w:val="0"/>
          <w:bCs/>
          <w:color w:val="000000"/>
          <w:kern w:val="0"/>
          <w:sz w:val="32"/>
          <w:szCs w:val="32"/>
        </w:rPr>
        <w:t>微电子材料、</w:t>
      </w:r>
      <w:r>
        <w:rPr>
          <w:rFonts w:eastAsia="仿宋_GB2312"/>
          <w:b w:val="0"/>
          <w:bCs/>
          <w:color w:val="000000"/>
          <w:kern w:val="0"/>
          <w:sz w:val="32"/>
          <w:szCs w:val="32"/>
        </w:rPr>
        <w:t>光电</w:t>
      </w:r>
      <w:r>
        <w:rPr>
          <w:rFonts w:hint="eastAsia" w:eastAsia="仿宋_GB2312"/>
          <w:b w:val="0"/>
          <w:bCs/>
          <w:color w:val="000000"/>
          <w:kern w:val="0"/>
          <w:sz w:val="32"/>
          <w:szCs w:val="32"/>
        </w:rPr>
        <w:t>子材</w:t>
      </w:r>
      <w:r>
        <w:rPr>
          <w:rFonts w:eastAsia="仿宋_GB2312"/>
          <w:b w:val="0"/>
          <w:bCs/>
          <w:color w:val="000000"/>
          <w:kern w:val="0"/>
          <w:sz w:val="32"/>
          <w:szCs w:val="32"/>
        </w:rPr>
        <w:t>料</w:t>
      </w:r>
      <w:r>
        <w:rPr>
          <w:rFonts w:hint="eastAsia" w:eastAsia="仿宋_GB2312"/>
          <w:b w:val="0"/>
          <w:bCs/>
          <w:color w:val="000000"/>
          <w:kern w:val="0"/>
          <w:sz w:val="32"/>
          <w:szCs w:val="32"/>
        </w:rPr>
        <w:t>、</w:t>
      </w:r>
      <w:r>
        <w:rPr>
          <w:rFonts w:eastAsia="仿宋_GB2312"/>
          <w:b w:val="0"/>
          <w:bCs/>
          <w:color w:val="000000"/>
          <w:kern w:val="0"/>
          <w:sz w:val="32"/>
          <w:szCs w:val="32"/>
        </w:rPr>
        <w:t>低维碳及二维材料</w:t>
      </w:r>
      <w:r>
        <w:rPr>
          <w:rFonts w:hint="eastAsia" w:eastAsia="仿宋_GB2312"/>
          <w:b w:val="0"/>
          <w:bCs/>
          <w:color w:val="000000"/>
          <w:kern w:val="0"/>
          <w:sz w:val="32"/>
          <w:szCs w:val="32"/>
        </w:rPr>
        <w:t>、压电与新型电磁介质材料、</w:t>
      </w:r>
      <w:r>
        <w:rPr>
          <w:rFonts w:eastAsia="仿宋_GB2312"/>
          <w:color w:val="000000"/>
          <w:kern w:val="0"/>
          <w:sz w:val="32"/>
          <w:szCs w:val="32"/>
        </w:rPr>
        <w:t>与智能材料、先进结构</w:t>
      </w:r>
      <w:r>
        <w:rPr>
          <w:rFonts w:hint="eastAsia" w:eastAsia="仿宋_GB2312"/>
          <w:color w:val="000000"/>
          <w:kern w:val="0"/>
          <w:sz w:val="32"/>
          <w:szCs w:val="32"/>
        </w:rPr>
        <w:t>陶瓷</w:t>
      </w:r>
      <w:r>
        <w:rPr>
          <w:rFonts w:eastAsia="仿宋_GB2312"/>
          <w:color w:val="000000"/>
          <w:kern w:val="0"/>
          <w:sz w:val="32"/>
          <w:szCs w:val="32"/>
        </w:rPr>
        <w:t>材料、光生物医用材料、新能源材料、生态环境材料等方向的基础研究；材料的表面、界面和复合设计的研究</w:t>
      </w:r>
      <w:r>
        <w:rPr>
          <w:rFonts w:eastAsia="仿宋_GB2312"/>
          <w:b w:val="0"/>
          <w:bCs w:val="0"/>
          <w:color w:val="000000"/>
          <w:kern w:val="0"/>
          <w:sz w:val="32"/>
          <w:szCs w:val="32"/>
        </w:rPr>
        <w:t>；</w:t>
      </w:r>
      <w:r>
        <w:rPr>
          <w:rFonts w:hint="eastAsia" w:eastAsia="仿宋_GB2312"/>
          <w:b w:val="0"/>
          <w:bCs w:val="0"/>
          <w:color w:val="000000"/>
          <w:kern w:val="0"/>
          <w:sz w:val="32"/>
          <w:szCs w:val="32"/>
        </w:rPr>
        <w:t>高性能陶瓷纤维及陶瓷基复合材料、</w:t>
      </w:r>
      <w:r>
        <w:rPr>
          <w:rFonts w:eastAsia="仿宋_GB2312"/>
          <w:b w:val="0"/>
          <w:bCs w:val="0"/>
          <w:color w:val="000000"/>
          <w:kern w:val="0"/>
          <w:sz w:val="32"/>
          <w:szCs w:val="32"/>
        </w:rPr>
        <w:t>“结构-功能”一体化复合材料</w:t>
      </w:r>
      <w:r>
        <w:rPr>
          <w:rFonts w:hint="eastAsia" w:eastAsia="仿宋_GB2312"/>
          <w:b w:val="0"/>
          <w:bCs w:val="0"/>
          <w:color w:val="000000"/>
          <w:kern w:val="0"/>
          <w:sz w:val="32"/>
          <w:szCs w:val="32"/>
        </w:rPr>
        <w:t>和特种涂层材料</w:t>
      </w:r>
      <w:r>
        <w:rPr>
          <w:rFonts w:eastAsia="仿宋_GB2312"/>
          <w:b w:val="0"/>
          <w:bCs w:val="0"/>
          <w:color w:val="000000"/>
          <w:kern w:val="0"/>
          <w:sz w:val="32"/>
          <w:szCs w:val="32"/>
        </w:rPr>
        <w:t>的基础研究；用新理论、新技术、新工艺提高和改造传统无机非金属材料的应用基础研究</w:t>
      </w:r>
      <w:r>
        <w:rPr>
          <w:rFonts w:hint="eastAsia" w:eastAsia="仿宋_GB2312"/>
          <w:b w:val="0"/>
          <w:bCs w:val="0"/>
          <w:color w:val="000000"/>
          <w:kern w:val="0"/>
          <w:sz w:val="32"/>
          <w:szCs w:val="32"/>
        </w:rPr>
        <w:t>；</w:t>
      </w:r>
      <w:r>
        <w:rPr>
          <w:rFonts w:eastAsia="仿宋_GB2312"/>
          <w:b w:val="0"/>
          <w:bCs w:val="0"/>
          <w:color w:val="000000"/>
          <w:kern w:val="0"/>
          <w:sz w:val="32"/>
          <w:szCs w:val="32"/>
        </w:rPr>
        <w:t>结合我</w:t>
      </w:r>
      <w:r>
        <w:rPr>
          <w:rFonts w:hint="eastAsia" w:eastAsia="仿宋_GB2312"/>
          <w:b w:val="0"/>
          <w:bCs w:val="0"/>
          <w:color w:val="000000"/>
          <w:kern w:val="0"/>
          <w:sz w:val="32"/>
          <w:szCs w:val="32"/>
        </w:rPr>
        <w:t>省</w:t>
      </w:r>
      <w:r>
        <w:rPr>
          <w:rFonts w:eastAsia="仿宋_GB2312"/>
          <w:b w:val="0"/>
          <w:bCs w:val="0"/>
          <w:color w:val="000000"/>
          <w:kern w:val="0"/>
          <w:sz w:val="32"/>
          <w:szCs w:val="32"/>
        </w:rPr>
        <w:t>资源状况的无机非金属材料新体系的探索</w:t>
      </w:r>
      <w:r>
        <w:rPr>
          <w:rFonts w:hint="eastAsia" w:eastAsia="仿宋_GB2312"/>
          <w:b w:val="0"/>
          <w:bCs w:val="0"/>
          <w:color w:val="000000"/>
          <w:kern w:val="0"/>
          <w:sz w:val="32"/>
          <w:szCs w:val="32"/>
        </w:rPr>
        <w:t>研究</w:t>
      </w:r>
      <w:r>
        <w:rPr>
          <w:rFonts w:eastAsia="仿宋_GB2312"/>
          <w:b w:val="0"/>
          <w:bCs w:val="0"/>
          <w:color w:val="000000"/>
          <w:kern w:val="0"/>
          <w:sz w:val="32"/>
          <w:szCs w:val="32"/>
        </w:rPr>
        <w:t>；无机非金属材料学科与其他相关学科实质性的交叉研究</w:t>
      </w:r>
      <w:r>
        <w:rPr>
          <w:rFonts w:hint="eastAsia" w:eastAsia="仿宋_GB2312"/>
          <w:b w:val="0"/>
          <w:bCs w:val="0"/>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有机高分子材料</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本学科支持的</w:t>
      </w:r>
      <w:r>
        <w:rPr>
          <w:rFonts w:eastAsia="仿宋_GB2312"/>
          <w:color w:val="000000"/>
          <w:kern w:val="0"/>
          <w:sz w:val="32"/>
          <w:szCs w:val="32"/>
        </w:rPr>
        <w:t>研究方向主要包括：</w:t>
      </w:r>
      <w:r>
        <w:rPr>
          <w:rFonts w:hint="eastAsia" w:eastAsia="仿宋_GB2312"/>
          <w:color w:val="000000"/>
          <w:kern w:val="0"/>
          <w:sz w:val="32"/>
          <w:szCs w:val="32"/>
        </w:rPr>
        <w:t>有机高分子材料合成与制备；</w:t>
      </w:r>
      <w:r>
        <w:rPr>
          <w:rFonts w:eastAsia="仿宋_GB2312"/>
          <w:color w:val="000000"/>
          <w:kern w:val="0"/>
          <w:sz w:val="32"/>
          <w:szCs w:val="32"/>
        </w:rPr>
        <w:t>高分子材料</w:t>
      </w:r>
      <w:r>
        <w:rPr>
          <w:rFonts w:hint="eastAsia" w:eastAsia="仿宋_GB2312"/>
          <w:color w:val="000000"/>
          <w:kern w:val="0"/>
          <w:sz w:val="32"/>
          <w:szCs w:val="32"/>
        </w:rPr>
        <w:t>物理</w:t>
      </w:r>
      <w:r>
        <w:rPr>
          <w:rFonts w:eastAsia="仿宋_GB2312"/>
          <w:color w:val="000000"/>
          <w:kern w:val="0"/>
          <w:sz w:val="32"/>
          <w:szCs w:val="32"/>
        </w:rPr>
        <w:t>；高分子材料的加工</w:t>
      </w:r>
      <w:r>
        <w:rPr>
          <w:rFonts w:hint="eastAsia" w:eastAsia="仿宋_GB2312"/>
          <w:color w:val="000000"/>
          <w:kern w:val="0"/>
          <w:sz w:val="32"/>
          <w:szCs w:val="32"/>
        </w:rPr>
        <w:t>与</w:t>
      </w:r>
      <w:r>
        <w:rPr>
          <w:rFonts w:eastAsia="仿宋_GB2312"/>
          <w:color w:val="000000"/>
          <w:kern w:val="0"/>
          <w:sz w:val="32"/>
          <w:szCs w:val="32"/>
        </w:rPr>
        <w:t>成型；</w:t>
      </w:r>
      <w:r>
        <w:rPr>
          <w:rFonts w:hint="eastAsia" w:eastAsia="仿宋_GB2312"/>
          <w:color w:val="000000"/>
          <w:kern w:val="0"/>
          <w:sz w:val="32"/>
          <w:szCs w:val="32"/>
        </w:rPr>
        <w:t>塑料橡胶纤维等</w:t>
      </w:r>
      <w:r>
        <w:rPr>
          <w:rFonts w:eastAsia="仿宋_GB2312"/>
          <w:color w:val="000000"/>
          <w:kern w:val="0"/>
          <w:sz w:val="32"/>
          <w:szCs w:val="32"/>
        </w:rPr>
        <w:t>通用高分子材料的高性能化、功能化；聚合物基复合/杂化材料；</w:t>
      </w:r>
      <w:r>
        <w:rPr>
          <w:rFonts w:hint="eastAsia" w:eastAsia="仿宋_GB2312"/>
          <w:color w:val="000000"/>
          <w:kern w:val="0"/>
          <w:sz w:val="32"/>
          <w:szCs w:val="32"/>
        </w:rPr>
        <w:t>高分子材料与环境</w:t>
      </w:r>
      <w:r>
        <w:rPr>
          <w:rFonts w:eastAsia="仿宋_GB2312"/>
          <w:color w:val="000000"/>
          <w:kern w:val="0"/>
          <w:sz w:val="32"/>
          <w:szCs w:val="32"/>
        </w:rPr>
        <w:t>；智能与仿生高分子材料；</w:t>
      </w:r>
      <w:r>
        <w:rPr>
          <w:rFonts w:hint="eastAsia" w:eastAsia="仿宋_GB2312"/>
          <w:color w:val="000000"/>
          <w:kern w:val="0"/>
          <w:sz w:val="32"/>
          <w:szCs w:val="32"/>
        </w:rPr>
        <w:t>生物医用有机高分子材料；光电磁功能有机高分子材料；有机/高分子功能材料和</w:t>
      </w:r>
      <w:r>
        <w:rPr>
          <w:rFonts w:hint="eastAsia" w:ascii="仿宋_GB2312" w:eastAsia="仿宋_GB2312"/>
          <w:color w:val="000000"/>
          <w:kern w:val="0"/>
          <w:sz w:val="32"/>
          <w:szCs w:val="32"/>
        </w:rPr>
        <w:t>有机固体材料；特种高分子材料等</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鼓励在不同层次上与数学、化学、物理、生命、医学、信息、能源、</w:t>
      </w:r>
      <w:r>
        <w:rPr>
          <w:rFonts w:hint="eastAsia" w:eastAsia="仿宋_GB2312"/>
          <w:color w:val="000000"/>
          <w:kern w:val="0"/>
          <w:sz w:val="32"/>
          <w:szCs w:val="32"/>
        </w:rPr>
        <w:t>生态</w:t>
      </w:r>
      <w:r>
        <w:rPr>
          <w:rFonts w:eastAsia="仿宋_GB2312"/>
          <w:color w:val="000000"/>
          <w:kern w:val="0"/>
          <w:sz w:val="32"/>
          <w:szCs w:val="32"/>
        </w:rPr>
        <w:t>环境、制造、交通</w:t>
      </w:r>
      <w:r>
        <w:rPr>
          <w:rFonts w:hint="eastAsia" w:eastAsia="仿宋_GB2312"/>
          <w:color w:val="000000"/>
          <w:kern w:val="0"/>
          <w:sz w:val="32"/>
          <w:szCs w:val="32"/>
        </w:rPr>
        <w:t>、</w:t>
      </w:r>
      <w:r>
        <w:rPr>
          <w:rFonts w:eastAsia="仿宋_GB2312"/>
          <w:color w:val="000000"/>
          <w:kern w:val="0"/>
          <w:sz w:val="32"/>
          <w:szCs w:val="32"/>
        </w:rPr>
        <w:t>航空航天、海洋等学科的交叉研究。</w:t>
      </w:r>
      <w:r>
        <w:rPr>
          <w:rFonts w:hint="eastAsia" w:eastAsia="仿宋_GB2312"/>
          <w:color w:val="000000"/>
          <w:kern w:val="0"/>
          <w:sz w:val="32"/>
          <w:szCs w:val="32"/>
        </w:rPr>
        <w:t>资助的主要研究方向有</w:t>
      </w:r>
      <w:r>
        <w:rPr>
          <w:rFonts w:eastAsia="仿宋_GB2312"/>
          <w:color w:val="000000"/>
          <w:kern w:val="0"/>
          <w:sz w:val="32"/>
          <w:szCs w:val="32"/>
        </w:rPr>
        <w:t>：高分子材料制备科学</w:t>
      </w:r>
      <w:r>
        <w:rPr>
          <w:rFonts w:hint="eastAsia" w:eastAsia="仿宋_GB2312"/>
          <w:color w:val="000000"/>
          <w:kern w:val="0"/>
          <w:sz w:val="32"/>
          <w:szCs w:val="32"/>
        </w:rPr>
        <w:t>，</w:t>
      </w:r>
      <w:r>
        <w:rPr>
          <w:rFonts w:eastAsia="仿宋_GB2312"/>
          <w:color w:val="000000"/>
          <w:kern w:val="0"/>
          <w:sz w:val="32"/>
          <w:szCs w:val="32"/>
        </w:rPr>
        <w:t>如高分子材料合成的高效性与可控性、高性能高分子材料的合成（新单体、新路径、新工艺）、功能高分子材料的制备、高分子材料加工成型的新方法和新原理、高分子及其复合材料的聚集态结构与性能关系；通用高分子材料高性能化、功能化的方法与理论；</w:t>
      </w:r>
      <w:r>
        <w:rPr>
          <w:rFonts w:eastAsia="仿宋_GB2312"/>
          <w:b w:val="0"/>
          <w:bCs w:val="0"/>
          <w:color w:val="000000"/>
          <w:kern w:val="0"/>
          <w:sz w:val="32"/>
          <w:szCs w:val="32"/>
        </w:rPr>
        <w:t>有机/高分子功能材料的低成本、绿色制备与构效关系，以及材料的稳定化研究；目标导向的生物医用</w:t>
      </w:r>
      <w:r>
        <w:rPr>
          <w:rFonts w:hint="eastAsia" w:eastAsia="仿宋_GB2312"/>
          <w:b w:val="0"/>
          <w:bCs w:val="0"/>
          <w:color w:val="000000"/>
          <w:kern w:val="0"/>
          <w:sz w:val="32"/>
          <w:szCs w:val="32"/>
        </w:rPr>
        <w:t>有机</w:t>
      </w:r>
      <w:r>
        <w:rPr>
          <w:rFonts w:eastAsia="仿宋_GB2312"/>
          <w:b w:val="0"/>
          <w:bCs w:val="0"/>
          <w:color w:val="000000"/>
          <w:kern w:val="0"/>
          <w:sz w:val="32"/>
          <w:szCs w:val="32"/>
        </w:rPr>
        <w:t>高分子材料的基础研究与应用评价方法；</w:t>
      </w:r>
      <w:r>
        <w:rPr>
          <w:rFonts w:hint="eastAsia" w:eastAsia="仿宋_GB2312"/>
          <w:b w:val="0"/>
          <w:bCs w:val="0"/>
          <w:color w:val="000000"/>
          <w:kern w:val="0"/>
          <w:sz w:val="32"/>
          <w:szCs w:val="32"/>
        </w:rPr>
        <w:t>功能导向的有机/高分子光电磁信息功能材料的设计、制备及其器件的高性能化和稳定性研究；</w:t>
      </w:r>
      <w:r>
        <w:rPr>
          <w:rFonts w:eastAsia="仿宋_GB2312"/>
          <w:b w:val="0"/>
          <w:bCs w:val="0"/>
          <w:color w:val="000000"/>
          <w:kern w:val="0"/>
          <w:sz w:val="32"/>
          <w:szCs w:val="32"/>
        </w:rPr>
        <w:t>智能材料与仿生高分子材料的新概念设计原理与制备方法；</w:t>
      </w:r>
      <w:r>
        <w:rPr>
          <w:rFonts w:eastAsia="仿宋_GB2312"/>
          <w:color w:val="000000"/>
          <w:kern w:val="0"/>
          <w:sz w:val="32"/>
          <w:szCs w:val="32"/>
        </w:rPr>
        <w:t>超分子及多级结构高分子材料的可控制备、组装新方法及其功能化；高分子材料与生态环境（天然高分子材料的结构、性能与有效利用，环境友好高分子材料的设计原理与制备方法，高分子材料的循环利用与资源化，水、土壤、大气等环境治理用高分子材料，高分子材料的稳定与老化</w:t>
      </w:r>
      <w:r>
        <w:rPr>
          <w:rFonts w:hint="eastAsia" w:eastAsia="仿宋_GB2312"/>
          <w:color w:val="000000"/>
          <w:kern w:val="0"/>
          <w:sz w:val="32"/>
          <w:szCs w:val="32"/>
          <w:lang w:eastAsia="zh-CN"/>
        </w:rPr>
        <w:t>）</w:t>
      </w:r>
      <w:r>
        <w:rPr>
          <w:rFonts w:hint="eastAsia" w:eastAsia="仿宋_GB2312"/>
          <w:color w:val="000000"/>
          <w:kern w:val="0"/>
          <w:sz w:val="32"/>
          <w:szCs w:val="32"/>
        </w:rPr>
        <w:t>；</w:t>
      </w:r>
      <w:r>
        <w:rPr>
          <w:rFonts w:eastAsia="仿宋_GB2312"/>
          <w:color w:val="000000"/>
          <w:kern w:val="0"/>
          <w:sz w:val="32"/>
          <w:szCs w:val="32"/>
        </w:rPr>
        <w:t>以高效</w:t>
      </w:r>
      <w:r>
        <w:rPr>
          <w:rFonts w:hint="eastAsia" w:ascii="仿宋_GB2312" w:hAnsi="仿宋_GB2312" w:eastAsia="仿宋_GB2312" w:cs="仿宋_GB2312"/>
          <w:color w:val="000000"/>
          <w:kern w:val="0"/>
          <w:sz w:val="32"/>
          <w:szCs w:val="32"/>
        </w:rPr>
        <w:t>“</w:t>
      </w:r>
      <w:r>
        <w:rPr>
          <w:rFonts w:eastAsia="仿宋_GB2312"/>
          <w:color w:val="000000"/>
          <w:kern w:val="0"/>
          <w:sz w:val="32"/>
          <w:szCs w:val="32"/>
        </w:rPr>
        <w:t>理论指导-实验验证</w:t>
      </w:r>
      <w:r>
        <w:rPr>
          <w:rFonts w:hint="eastAsia" w:ascii="仿宋_GB2312" w:hAnsi="仿宋_GB2312" w:eastAsia="仿宋_GB2312" w:cs="仿宋_GB2312"/>
          <w:color w:val="000000"/>
          <w:kern w:val="0"/>
          <w:sz w:val="32"/>
          <w:szCs w:val="32"/>
        </w:rPr>
        <w:t>”</w:t>
      </w:r>
      <w:r>
        <w:rPr>
          <w:rFonts w:eastAsia="仿宋_GB2312"/>
          <w:color w:val="000000"/>
          <w:kern w:val="0"/>
          <w:sz w:val="32"/>
          <w:szCs w:val="32"/>
        </w:rPr>
        <w:t>为目标的高分子材料研究</w:t>
      </w:r>
      <w:r>
        <w:rPr>
          <w:rFonts w:hint="eastAsia" w:eastAsia="仿宋_GB2312"/>
          <w:b w:val="0"/>
          <w:bCs/>
          <w:color w:val="000000"/>
          <w:kern w:val="0"/>
          <w:sz w:val="32"/>
          <w:szCs w:val="32"/>
        </w:rPr>
        <w:t>新</w:t>
      </w:r>
      <w:r>
        <w:rPr>
          <w:rFonts w:eastAsia="仿宋_GB2312"/>
          <w:b w:val="0"/>
          <w:bCs/>
          <w:color w:val="000000"/>
          <w:kern w:val="0"/>
          <w:sz w:val="32"/>
          <w:szCs w:val="32"/>
        </w:rPr>
        <w:t>方法</w:t>
      </w:r>
      <w:r>
        <w:rPr>
          <w:rFonts w:hint="eastAsia" w:eastAsia="仿宋_GB2312"/>
          <w:b w:val="0"/>
          <w:bCs/>
          <w:color w:val="000000"/>
          <w:kern w:val="0"/>
          <w:sz w:val="32"/>
          <w:szCs w:val="32"/>
        </w:rPr>
        <w:t>和新工艺</w:t>
      </w:r>
      <w:r>
        <w:rPr>
          <w:rFonts w:hint="eastAsia" w:eastAsia="仿宋_GB2312"/>
          <w:color w:val="000000"/>
          <w:kern w:val="0"/>
          <w:sz w:val="32"/>
          <w:szCs w:val="32"/>
        </w:rPr>
        <w:t>；</w:t>
      </w:r>
      <w:r>
        <w:rPr>
          <w:rFonts w:eastAsia="仿宋_GB2312"/>
          <w:color w:val="000000"/>
          <w:kern w:val="0"/>
          <w:sz w:val="32"/>
          <w:szCs w:val="32"/>
        </w:rPr>
        <w:t>针对</w:t>
      </w:r>
      <w:r>
        <w:rPr>
          <w:rFonts w:hint="eastAsia" w:eastAsia="仿宋_GB2312"/>
          <w:color w:val="000000"/>
          <w:kern w:val="0"/>
          <w:sz w:val="32"/>
          <w:szCs w:val="32"/>
        </w:rPr>
        <w:t>我省</w:t>
      </w:r>
      <w:r>
        <w:rPr>
          <w:rFonts w:eastAsia="仿宋_GB2312"/>
          <w:color w:val="000000"/>
          <w:kern w:val="0"/>
          <w:sz w:val="32"/>
          <w:szCs w:val="32"/>
        </w:rPr>
        <w:t>主要高分子材料品种在制备、改性和加工</w:t>
      </w:r>
      <w:r>
        <w:rPr>
          <w:rFonts w:hint="eastAsia" w:eastAsia="仿宋_GB2312"/>
          <w:color w:val="000000"/>
          <w:kern w:val="0"/>
          <w:sz w:val="32"/>
          <w:szCs w:val="32"/>
        </w:rPr>
        <w:t>过程中</w:t>
      </w:r>
      <w:r>
        <w:rPr>
          <w:rFonts w:eastAsia="仿宋_GB2312"/>
          <w:color w:val="000000"/>
          <w:kern w:val="0"/>
          <w:sz w:val="32"/>
          <w:szCs w:val="32"/>
        </w:rPr>
        <w:t>存在的一些普适性难题的基础研究</w:t>
      </w:r>
      <w:r>
        <w:rPr>
          <w:rFonts w:hint="eastAsia" w:eastAsia="仿宋_GB2312"/>
          <w:color w:val="000000"/>
          <w:kern w:val="0"/>
          <w:sz w:val="32"/>
          <w:szCs w:val="32"/>
        </w:rPr>
        <w:t>；针对我省重大战略需求的新型有机高分子材料和成型加工新技术的基础研究；非石油路线高分子材料的合成与制备研究。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矿业与冶金工程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本学科资助矿业与冶金学科的基础研究，</w:t>
      </w:r>
      <w:r>
        <w:rPr>
          <w:rFonts w:eastAsia="仿宋_GB2312"/>
          <w:color w:val="000000"/>
          <w:kern w:val="0"/>
          <w:sz w:val="32"/>
          <w:szCs w:val="32"/>
        </w:rPr>
        <w:t>主要涉及</w:t>
      </w:r>
      <w:r>
        <w:rPr>
          <w:rFonts w:hint="eastAsia" w:eastAsia="仿宋_GB2312"/>
          <w:color w:val="000000"/>
          <w:kern w:val="0"/>
          <w:sz w:val="32"/>
          <w:szCs w:val="32"/>
        </w:rPr>
        <w:t>油气与矿业开采</w:t>
      </w:r>
      <w:r>
        <w:rPr>
          <w:rFonts w:eastAsia="仿宋_GB2312"/>
          <w:color w:val="000000"/>
          <w:kern w:val="0"/>
          <w:sz w:val="32"/>
          <w:szCs w:val="32"/>
        </w:rPr>
        <w:t>、安全科学与工程、矿物工程与物质分离科学、冶金与材料物理化学、钢铁及有色金属冶金、材料制备加工、矿冶生态与环境、资源循环与利用等领域。</w:t>
      </w:r>
      <w:r>
        <w:rPr>
          <w:rFonts w:hint="eastAsia" w:eastAsia="仿宋_GB2312"/>
          <w:color w:val="000000"/>
          <w:kern w:val="0"/>
          <w:sz w:val="32"/>
          <w:szCs w:val="32"/>
        </w:rPr>
        <w:t>鼓励学科交叉和新方法的探索，关注新理论、新概念、新方法及其在本领域的创造性应用；强化石油、矿业、冶金、材料制备加工与工程安全行业竞争力方面的基础研究；</w:t>
      </w:r>
      <w:r>
        <w:rPr>
          <w:rFonts w:hint="eastAsia" w:eastAsia="仿宋_GB2312"/>
          <w:color w:val="000000"/>
          <w:kern w:val="0"/>
          <w:sz w:val="32"/>
          <w:szCs w:val="32"/>
          <w:lang w:eastAsia="zh-CN"/>
        </w:rPr>
        <w:t>支持</w:t>
      </w:r>
      <w:r>
        <w:rPr>
          <w:rFonts w:hint="eastAsia" w:eastAsia="仿宋_GB2312"/>
          <w:color w:val="000000"/>
          <w:kern w:val="0"/>
          <w:sz w:val="32"/>
          <w:szCs w:val="32"/>
        </w:rPr>
        <w:t>具有重大理论意义、重要应用前景和前瞻性、有可能成为新的知识生长点以及多学科交叉领域的基础研究。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b w:val="0"/>
          <w:bCs w:val="0"/>
          <w:color w:val="000000"/>
          <w:kern w:val="0"/>
          <w:sz w:val="32"/>
          <w:szCs w:val="32"/>
        </w:rPr>
      </w:pPr>
      <w:r>
        <w:rPr>
          <w:rFonts w:hint="eastAsia" w:eastAsia="仿宋_GB2312"/>
          <w:color w:val="000000"/>
          <w:kern w:val="0"/>
          <w:sz w:val="32"/>
          <w:szCs w:val="32"/>
        </w:rPr>
        <w:t>本学科支持的主要研究方向有</w:t>
      </w:r>
      <w:r>
        <w:rPr>
          <w:rFonts w:eastAsia="仿宋_GB2312"/>
          <w:color w:val="000000"/>
          <w:kern w:val="0"/>
          <w:sz w:val="32"/>
          <w:szCs w:val="32"/>
        </w:rPr>
        <w:t>：</w:t>
      </w:r>
      <w:r>
        <w:rPr>
          <w:rFonts w:hint="eastAsia" w:ascii="仿宋_GB2312" w:eastAsia="仿宋_GB2312"/>
          <w:b w:val="0"/>
          <w:bCs w:val="0"/>
          <w:color w:val="000000"/>
          <w:kern w:val="0"/>
          <w:sz w:val="32"/>
          <w:szCs w:val="32"/>
        </w:rPr>
        <w:t>油气资源提高采收率理论与新方法；深层、深水等复杂油气资源安全高效开发理论；</w:t>
      </w:r>
      <w:r>
        <w:rPr>
          <w:rFonts w:hint="eastAsia" w:ascii="仿宋_GB2312" w:eastAsia="仿宋_GB2312"/>
          <w:color w:val="000000"/>
          <w:kern w:val="0"/>
          <w:sz w:val="32"/>
          <w:szCs w:val="32"/>
        </w:rPr>
        <w:t>天然气水合物、地热开采理论；以围绕我省矿产资源科学开采理论；多场作用下岩体力学行为；生产过程的重大灾害事故预防与应急；物质绿色分离理论；我省主要矿产资源清洁高效提取与应用；高品质高纯金属材料生产的热力学基础与冶金理论；湖南省冶金过程污染物的形成、输送及控制；高性能矿物材料制备方法；金属短流程制备、加工和精净成形；矿冶信息采集与数据处理；</w:t>
      </w:r>
      <w:r>
        <w:rPr>
          <w:rFonts w:hint="eastAsia" w:ascii="仿宋_GB2312" w:eastAsia="仿宋_GB2312"/>
          <w:b w:val="0"/>
          <w:bCs w:val="0"/>
          <w:color w:val="000000"/>
          <w:kern w:val="0"/>
          <w:sz w:val="32"/>
          <w:szCs w:val="32"/>
        </w:rPr>
        <w:t>合金粉末制备新技术、新方法与新原理；材料冶金生产过程的智能化等。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机械</w:t>
      </w:r>
      <w:r>
        <w:rPr>
          <w:rFonts w:hint="eastAsia" w:eastAsia="仿宋_GB2312"/>
          <w:b/>
          <w:bCs/>
          <w:color w:val="000000"/>
          <w:kern w:val="0"/>
          <w:sz w:val="32"/>
          <w:szCs w:val="32"/>
        </w:rPr>
        <w:t>设计与制造</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机械设计与制造学科主要资助机械学与制造科学领域的基础研究。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w:t>
      </w:r>
      <w:r>
        <w:rPr>
          <w:rFonts w:eastAsia="仿宋_GB2312"/>
          <w:color w:val="000000"/>
          <w:kern w:val="0"/>
          <w:sz w:val="32"/>
          <w:szCs w:val="32"/>
        </w:rPr>
        <w:t>支持的</w:t>
      </w:r>
      <w:r>
        <w:rPr>
          <w:rFonts w:hint="eastAsia" w:eastAsia="仿宋_GB2312"/>
          <w:color w:val="000000"/>
          <w:kern w:val="0"/>
          <w:sz w:val="32"/>
          <w:szCs w:val="32"/>
        </w:rPr>
        <w:t>主要</w:t>
      </w:r>
      <w:r>
        <w:rPr>
          <w:rFonts w:eastAsia="仿宋_GB2312"/>
          <w:color w:val="000000"/>
          <w:kern w:val="0"/>
          <w:sz w:val="32"/>
          <w:szCs w:val="32"/>
        </w:rPr>
        <w:t>研究方向</w:t>
      </w:r>
      <w:r>
        <w:rPr>
          <w:rFonts w:hint="eastAsia" w:eastAsia="仿宋_GB2312"/>
          <w:color w:val="000000"/>
          <w:kern w:val="0"/>
          <w:sz w:val="32"/>
          <w:szCs w:val="32"/>
        </w:rPr>
        <w:t>有</w:t>
      </w:r>
      <w:r>
        <w:rPr>
          <w:rFonts w:eastAsia="仿宋_GB2312"/>
          <w:color w:val="000000"/>
          <w:kern w:val="0"/>
          <w:sz w:val="32"/>
          <w:szCs w:val="32"/>
        </w:rPr>
        <w:t>：面向</w:t>
      </w:r>
      <w:r>
        <w:rPr>
          <w:rFonts w:hint="eastAsia" w:eastAsia="仿宋_GB2312"/>
          <w:color w:val="000000"/>
          <w:kern w:val="0"/>
          <w:sz w:val="32"/>
          <w:szCs w:val="32"/>
        </w:rPr>
        <w:t>我省</w:t>
      </w:r>
      <w:r>
        <w:rPr>
          <w:rFonts w:eastAsia="仿宋_GB2312"/>
          <w:color w:val="000000"/>
          <w:kern w:val="0"/>
          <w:sz w:val="32"/>
          <w:szCs w:val="32"/>
        </w:rPr>
        <w:t>战略需求、学科发展前沿和具有潜在重大工程应用前景的基础研究；面向环境友好、资源节约和能源高效利用的可持续设计与制造一体化研究；面向</w:t>
      </w:r>
      <w:r>
        <w:rPr>
          <w:rFonts w:hint="eastAsia" w:eastAsia="仿宋_GB2312"/>
          <w:b w:val="0"/>
          <w:bCs/>
          <w:color w:val="000000"/>
          <w:kern w:val="0"/>
          <w:sz w:val="32"/>
          <w:szCs w:val="32"/>
        </w:rPr>
        <w:t>结合本省特色工程机械制造行业所需</w:t>
      </w:r>
      <w:r>
        <w:rPr>
          <w:rFonts w:eastAsia="仿宋_GB2312"/>
          <w:b w:val="0"/>
          <w:bCs/>
          <w:color w:val="000000"/>
          <w:kern w:val="0"/>
          <w:sz w:val="32"/>
          <w:szCs w:val="32"/>
        </w:rPr>
        <w:t>超、精、尖、特</w:t>
      </w:r>
      <w:r>
        <w:rPr>
          <w:rFonts w:eastAsia="仿宋_GB2312"/>
          <w:color w:val="000000"/>
          <w:kern w:val="0"/>
          <w:sz w:val="32"/>
          <w:szCs w:val="32"/>
        </w:rPr>
        <w:t>（大/重）装备的创新设计、制造新原理与工艺优化、测试理论和装备原型样机研究；面向极端工况（如参数由常规向超常或极端发展，尺度从宏观向介观、微观、纳观及跨尺度扩展）的设计</w:t>
      </w:r>
      <w:r>
        <w:rPr>
          <w:rFonts w:hint="eastAsia" w:eastAsia="仿宋_GB2312"/>
          <w:color w:val="000000"/>
          <w:kern w:val="0"/>
          <w:sz w:val="32"/>
          <w:szCs w:val="32"/>
        </w:rPr>
        <w:t>、</w:t>
      </w:r>
      <w:r>
        <w:rPr>
          <w:rFonts w:eastAsia="仿宋_GB2312"/>
          <w:color w:val="000000"/>
          <w:kern w:val="0"/>
          <w:sz w:val="32"/>
          <w:szCs w:val="32"/>
        </w:rPr>
        <w:t>制造</w:t>
      </w:r>
      <w:r>
        <w:rPr>
          <w:rFonts w:hint="eastAsia" w:eastAsia="仿宋_GB2312"/>
          <w:color w:val="000000"/>
          <w:kern w:val="0"/>
          <w:sz w:val="32"/>
          <w:szCs w:val="32"/>
        </w:rPr>
        <w:t>与测试</w:t>
      </w:r>
      <w:r>
        <w:rPr>
          <w:rFonts w:eastAsia="仿宋_GB2312"/>
          <w:color w:val="000000"/>
          <w:kern w:val="0"/>
          <w:sz w:val="32"/>
          <w:szCs w:val="32"/>
        </w:rPr>
        <w:t>方法研究。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eastAsia="仿宋_GB2312"/>
          <w:color w:val="000000"/>
          <w:kern w:val="0"/>
          <w:sz w:val="32"/>
          <w:szCs w:val="32"/>
        </w:rPr>
        <w:t>立足机械设计与制造学科基本任务，鼓励在某一领域开展深入的持续性研究</w:t>
      </w:r>
      <w:r>
        <w:rPr>
          <w:rFonts w:hint="eastAsia" w:ascii="仿宋_GB2312" w:eastAsia="仿宋_GB2312"/>
          <w:color w:val="000000"/>
          <w:kern w:val="0"/>
          <w:sz w:val="32"/>
          <w:szCs w:val="32"/>
        </w:rPr>
        <w:t>；</w:t>
      </w:r>
      <w:r>
        <w:rPr>
          <w:rFonts w:hint="eastAsia" w:eastAsia="仿宋_GB2312"/>
          <w:color w:val="000000"/>
          <w:kern w:val="0"/>
          <w:sz w:val="32"/>
          <w:szCs w:val="32"/>
        </w:rPr>
        <w:t>鼓励原理性突破和颠覆性创新的高风险探索性研究。</w:t>
      </w:r>
      <w:r>
        <w:rPr>
          <w:rFonts w:hint="eastAsia" w:ascii="仿宋_GB2312" w:eastAsia="仿宋_GB2312"/>
          <w:color w:val="000000"/>
          <w:kern w:val="0"/>
          <w:sz w:val="32"/>
          <w:szCs w:val="32"/>
        </w:rPr>
        <w:t>支持前期已取得创新性成果并有望取得重大突破的工作；支持与自然科学和其他工程科学深度交叉融合、有望开辟学科新方向的基础研究，但注意申请不要偏离本学科的资助范围。</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工程热物理与能源利用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本学科资助工程热物理与能源利用领域的基础研究。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eastAsia="仿宋_GB2312"/>
          <w:color w:val="000000"/>
          <w:kern w:val="0"/>
          <w:sz w:val="32"/>
          <w:szCs w:val="32"/>
        </w:rPr>
        <w:t>本学科</w:t>
      </w:r>
      <w:r>
        <w:rPr>
          <w:rFonts w:eastAsia="仿宋_GB2312"/>
          <w:color w:val="000000"/>
          <w:kern w:val="0"/>
          <w:sz w:val="32"/>
          <w:szCs w:val="32"/>
        </w:rPr>
        <w:t>支持的</w:t>
      </w:r>
      <w:r>
        <w:rPr>
          <w:rFonts w:hint="eastAsia" w:eastAsia="仿宋_GB2312"/>
          <w:color w:val="000000"/>
          <w:kern w:val="0"/>
          <w:sz w:val="32"/>
          <w:szCs w:val="32"/>
        </w:rPr>
        <w:t>主要</w:t>
      </w:r>
      <w:r>
        <w:rPr>
          <w:rFonts w:eastAsia="仿宋_GB2312"/>
          <w:color w:val="000000"/>
          <w:kern w:val="0"/>
          <w:sz w:val="32"/>
          <w:szCs w:val="32"/>
        </w:rPr>
        <w:t>研究方向</w:t>
      </w:r>
      <w:r>
        <w:rPr>
          <w:rFonts w:hint="eastAsia" w:ascii="仿宋_GB2312" w:eastAsia="仿宋_GB2312"/>
          <w:color w:val="000000"/>
          <w:kern w:val="0"/>
          <w:sz w:val="32"/>
          <w:szCs w:val="32"/>
        </w:rPr>
        <w:t>有:新型热力循环机理和非平衡热动力学；制冷与低温工程学；复杂系统的热动力学及其优化与控制；内流湍流特性和非定常流特性与流动控制；微纳尺度及微细结构内的传热传质，辐射与相变换热；清洁、高效、超声速、微尺度、微重力燃烧、爆震燃烧；燃烧污染物的生成与控制，公共:安全中的热物理问题；多相流动相间作用机理和热物理模型；热物理测量中的新概念、新方法；节能与可再生能源利用、能源与环境中的热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lang w:eastAsia="zh-CN"/>
        </w:rPr>
        <w:t>支持</w:t>
      </w:r>
      <w:r>
        <w:rPr>
          <w:rFonts w:eastAsia="仿宋_GB2312"/>
          <w:color w:val="000000"/>
          <w:kern w:val="0"/>
          <w:sz w:val="32"/>
          <w:szCs w:val="32"/>
        </w:rPr>
        <w:t>具有重要理论意义和学术价值，把握国际科学发展前沿，具有前瞻性、探索性，有可能形成新的学科生长点，能够促进学科发展，以及对</w:t>
      </w:r>
      <w:r>
        <w:rPr>
          <w:rFonts w:hint="eastAsia" w:eastAsia="仿宋_GB2312"/>
          <w:color w:val="000000"/>
          <w:kern w:val="0"/>
          <w:sz w:val="32"/>
          <w:szCs w:val="32"/>
        </w:rPr>
        <w:t>我省经济社会</w:t>
      </w:r>
      <w:r>
        <w:rPr>
          <w:rFonts w:eastAsia="仿宋_GB2312"/>
          <w:color w:val="000000"/>
          <w:kern w:val="0"/>
          <w:sz w:val="32"/>
          <w:szCs w:val="32"/>
        </w:rPr>
        <w:t>发展有重要意义的基础性研究。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电气科学与工程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电气科学与工程学科包含电（磁）能科学、电磁场与物质相互作用两大领域</w:t>
      </w:r>
      <w:r>
        <w:rPr>
          <w:rFonts w:hint="eastAsia" w:eastAsia="仿宋_GB2312"/>
          <w:color w:val="000000"/>
          <w:kern w:val="0"/>
          <w:sz w:val="32"/>
          <w:szCs w:val="32"/>
        </w:rPr>
        <w:t>，主要资助以电/磁现象和原理为主要对象或手段的基础研究和应用基础研究，面向电(磁)能的产生、转换与变换、传输、利用等过程中的相关科学问题以及电磁场与物质相互作用机制与规律等。本学科立足于电磁场、电路(电网络)电工材料等电气科学领域，着力于电机及其系统、电力系统与综合能源、高电压与绝缘、电器、脉冲功率、放电等离子体、电力电子学、电能存储与应用、超导电工技术、生物电磁技术等电气工程领域，鼓励开展针对新现象、新理论、新模型、新方法、新器件、新设备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b w:val="0"/>
          <w:bCs/>
          <w:color w:val="000000"/>
          <w:kern w:val="0"/>
          <w:sz w:val="32"/>
          <w:szCs w:val="32"/>
        </w:rPr>
      </w:pPr>
      <w:r>
        <w:rPr>
          <w:rFonts w:hint="eastAsia" w:eastAsia="仿宋_GB2312"/>
          <w:color w:val="000000"/>
          <w:kern w:val="0"/>
          <w:sz w:val="32"/>
          <w:szCs w:val="32"/>
        </w:rPr>
        <w:t>本学科主要支持的研究方向有</w:t>
      </w:r>
      <w:r>
        <w:rPr>
          <w:rFonts w:hint="eastAsia" w:ascii="仿宋_GB2312" w:eastAsia="仿宋_GB2312"/>
          <w:color w:val="000000"/>
          <w:kern w:val="0"/>
          <w:sz w:val="32"/>
          <w:szCs w:val="32"/>
        </w:rPr>
        <w:t>：以智能电网为主体的综合能源系统与独立电力系统，面向超常环境、极端条件下的电工材料、器件和装备技术与理论等；机器人伺服系统与伺服电机，电气化轨道交通、电动汽车、多电舰船与飞机、航空航天中的电能供给、存储、变换理论和技术；电力市场、电力安全、智能电网、信息感知、电能存储、脉冲功率、等离子体、生物电磁技术等领域，与</w:t>
      </w:r>
      <w:r>
        <w:rPr>
          <w:rFonts w:hint="eastAsia" w:ascii="仿宋_GB2312" w:eastAsia="仿宋_GB2312"/>
          <w:b w:val="0"/>
          <w:bCs/>
          <w:color w:val="000000"/>
          <w:kern w:val="0"/>
          <w:sz w:val="32"/>
          <w:szCs w:val="32"/>
        </w:rPr>
        <w:t>其他相关学科深度交叉融合的新技术与新理论等。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电气科学与工程学科鼓励自由探索和学科交叉、追踪和引领学科前沿、解决卡脖子技术中的科学问题，特别鼓励在电(磁)能应用、电力装备、电力电子器件、生物电磁技术和医疗电磁设备等方面开展学科交叉的基础理论和关键技术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建筑与土木工程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本学科资助建筑学类与土木工程学等领域的基础研究。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建筑学研究领域的发展趋势是从人与资源环境相互关系的高度，研究区域、城市与乡村、建筑的发展，研究基于可持续发展思想的建筑学基础理论、规划设计方法和建筑技术的创新</w:t>
      </w:r>
      <w:r>
        <w:rPr>
          <w:rFonts w:hint="eastAsia" w:eastAsia="仿宋_GB2312"/>
          <w:color w:val="000000"/>
          <w:kern w:val="0"/>
          <w:sz w:val="32"/>
          <w:szCs w:val="32"/>
        </w:rPr>
        <w:t>。</w:t>
      </w:r>
      <w:r>
        <w:rPr>
          <w:rFonts w:eastAsia="仿宋_GB2312"/>
          <w:color w:val="000000"/>
          <w:kern w:val="0"/>
          <w:sz w:val="32"/>
          <w:szCs w:val="32"/>
        </w:rPr>
        <w:t>土木工程学的发展趋势在于面向国家重大工程建设需求，研究工程中具有共性的基础理论、解决带有前瞻性的关键科学技术问题，学科间的交叉渗透、先进实验技术与信息技术的应用以及新材料、新结构与新工艺的采用是本领域发展的重要特征。</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为了更加明确地表达学科内涵，本学科对原申请代码做了局部修改与调整。请申请人认真了解学科资助范围，不要以是否在本学科申请(或获资助)过项目为再次申请依据，请正确选择或填写申请代码以及相应的研究方向和关键词，避免误报。关键科学问题和主要研究内容非本学科资助范畴的建议申报其他相关学科:①本学科与建筑学类相关的领域包括建筑学、城乡规划和建筑物理3个二级申请代码。在建筑学和城乡规划领域资助的是有关设计原理、设计方法的科学基础和科学问题研究，纯粹的社会人文以及经济与政策管理等研究不属于资助范围；在建筑物理领域本学科资助通过建筑设计、构造设计和建筑环境设备系统设计来实现建筑物理环境的基础研究，与建筑无关的物理环境以及建筑用冷源和热源等设备研发方面的研究不属于资助范围内。②本学科与土木工程相关的领域包括工程结构、工程材料、工程建造与服役、岩土与基础工程、地下与隧道工程、道路与轨道工程、工程防灾7个二级申请代码。由于学科划分的原因，有些研究虽然与土木工程领域有相近的科学问题，但有明确的不同学科的工程背景，这样的研究也应该到相关的工程学科申请。</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本学科支持的研究方向有:面向我国、我省</w:t>
      </w:r>
      <w:r>
        <w:rPr>
          <w:rFonts w:eastAsia="仿宋_GB2312"/>
          <w:color w:val="000000"/>
          <w:kern w:val="0"/>
          <w:sz w:val="32"/>
          <w:szCs w:val="32"/>
        </w:rPr>
        <w:t>城乡建设中面临的新的科学问题，注重城市与乡村规划及建筑设计</w:t>
      </w:r>
      <w:r>
        <w:rPr>
          <w:rFonts w:hint="eastAsia" w:eastAsia="仿宋_GB2312"/>
          <w:color w:val="000000"/>
          <w:kern w:val="0"/>
          <w:sz w:val="32"/>
          <w:szCs w:val="32"/>
        </w:rPr>
        <w:t>的新理论和新</w:t>
      </w:r>
      <w:r>
        <w:rPr>
          <w:rFonts w:eastAsia="仿宋_GB2312"/>
          <w:color w:val="000000"/>
          <w:kern w:val="0"/>
          <w:sz w:val="32"/>
          <w:szCs w:val="32"/>
        </w:rPr>
        <w:t>方法的研究，注重建筑物理、建筑环境控制与节能基础理论的研究和</w:t>
      </w:r>
      <w:r>
        <w:rPr>
          <w:rFonts w:hint="eastAsia" w:eastAsia="仿宋_GB2312"/>
          <w:color w:val="000000"/>
          <w:kern w:val="0"/>
          <w:sz w:val="32"/>
          <w:szCs w:val="32"/>
        </w:rPr>
        <w:t>方法</w:t>
      </w:r>
      <w:r>
        <w:rPr>
          <w:rFonts w:eastAsia="仿宋_GB2312"/>
          <w:color w:val="000000"/>
          <w:kern w:val="0"/>
          <w:sz w:val="32"/>
          <w:szCs w:val="32"/>
        </w:rPr>
        <w:t>创新。土木工程领域</w:t>
      </w:r>
      <w:r>
        <w:rPr>
          <w:rFonts w:hint="eastAsia" w:eastAsia="仿宋_GB2312"/>
          <w:color w:val="000000"/>
          <w:kern w:val="0"/>
          <w:sz w:val="32"/>
          <w:szCs w:val="32"/>
        </w:rPr>
        <w:t>内</w:t>
      </w:r>
      <w:r>
        <w:rPr>
          <w:rFonts w:eastAsia="仿宋_GB2312"/>
          <w:color w:val="000000"/>
          <w:kern w:val="0"/>
          <w:sz w:val="32"/>
          <w:szCs w:val="32"/>
        </w:rPr>
        <w:t>复杂</w:t>
      </w:r>
      <w:r>
        <w:rPr>
          <w:rFonts w:hint="eastAsia" w:eastAsia="仿宋_GB2312"/>
          <w:color w:val="000000"/>
          <w:kern w:val="0"/>
          <w:sz w:val="32"/>
          <w:szCs w:val="32"/>
        </w:rPr>
        <w:t>及高性能</w:t>
      </w:r>
      <w:r>
        <w:rPr>
          <w:rFonts w:eastAsia="仿宋_GB2312"/>
          <w:color w:val="000000"/>
          <w:kern w:val="0"/>
          <w:sz w:val="32"/>
          <w:szCs w:val="32"/>
        </w:rPr>
        <w:t>结构设计理论</w:t>
      </w:r>
      <w:r>
        <w:rPr>
          <w:rFonts w:hint="eastAsia" w:eastAsia="仿宋_GB2312"/>
          <w:color w:val="000000"/>
          <w:kern w:val="0"/>
          <w:sz w:val="32"/>
          <w:szCs w:val="32"/>
        </w:rPr>
        <w:t>、复杂环境下土工结构和基础工程的失效机理及控制方法等</w:t>
      </w:r>
      <w:r>
        <w:rPr>
          <w:rFonts w:eastAsia="仿宋_GB2312"/>
          <w:color w:val="000000"/>
          <w:kern w:val="0"/>
          <w:sz w:val="32"/>
          <w:szCs w:val="32"/>
        </w:rPr>
        <w:t>研究，鼓励</w:t>
      </w:r>
      <w:r>
        <w:rPr>
          <w:rFonts w:hint="eastAsia" w:eastAsia="仿宋_GB2312"/>
          <w:color w:val="000000"/>
          <w:kern w:val="0"/>
          <w:sz w:val="32"/>
          <w:szCs w:val="32"/>
        </w:rPr>
        <w:t>材料-结构一体化设计、</w:t>
      </w:r>
      <w:r>
        <w:rPr>
          <w:rFonts w:eastAsia="仿宋_GB2312"/>
          <w:color w:val="000000"/>
          <w:kern w:val="0"/>
          <w:sz w:val="32"/>
          <w:szCs w:val="32"/>
        </w:rPr>
        <w:t>新型结构体系与性能设计理论、灾害作用及结构失效机理与性态控制、</w:t>
      </w:r>
      <w:r>
        <w:rPr>
          <w:rFonts w:hint="eastAsia" w:eastAsia="仿宋_GB2312"/>
          <w:b w:val="0"/>
          <w:bCs/>
          <w:color w:val="000000"/>
          <w:kern w:val="0"/>
          <w:sz w:val="32"/>
          <w:szCs w:val="32"/>
        </w:rPr>
        <w:t>极端环境下轨道、桥梁等的</w:t>
      </w:r>
      <w:r>
        <w:rPr>
          <w:rFonts w:eastAsia="仿宋_GB2312"/>
          <w:b w:val="0"/>
          <w:bCs/>
          <w:color w:val="000000"/>
          <w:kern w:val="0"/>
          <w:sz w:val="32"/>
          <w:szCs w:val="32"/>
        </w:rPr>
        <w:t>设计理论</w:t>
      </w:r>
      <w:r>
        <w:rPr>
          <w:rFonts w:hint="eastAsia" w:eastAsia="仿宋_GB2312"/>
          <w:b w:val="0"/>
          <w:bCs/>
          <w:color w:val="000000"/>
          <w:kern w:val="0"/>
          <w:sz w:val="32"/>
          <w:szCs w:val="32"/>
        </w:rPr>
        <w:t>与</w:t>
      </w:r>
      <w:r>
        <w:rPr>
          <w:rFonts w:eastAsia="仿宋_GB2312"/>
          <w:b w:val="0"/>
          <w:bCs/>
          <w:color w:val="000000"/>
          <w:kern w:val="0"/>
          <w:sz w:val="32"/>
          <w:szCs w:val="32"/>
        </w:rPr>
        <w:t>灾害防控</w:t>
      </w:r>
      <w:r>
        <w:rPr>
          <w:rFonts w:hint="eastAsia" w:eastAsia="仿宋_GB2312"/>
          <w:b w:val="0"/>
          <w:bCs/>
          <w:color w:val="000000"/>
          <w:kern w:val="0"/>
          <w:sz w:val="32"/>
          <w:szCs w:val="32"/>
        </w:rPr>
        <w:t>，</w:t>
      </w:r>
      <w:r>
        <w:rPr>
          <w:rFonts w:eastAsia="仿宋_GB2312"/>
          <w:color w:val="000000"/>
          <w:kern w:val="0"/>
          <w:sz w:val="32"/>
          <w:szCs w:val="32"/>
        </w:rPr>
        <w:t>现代结构实验及实测与数值模拟方法等关键科学问题的研究。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水利工程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水利工程学科</w:t>
      </w:r>
      <w:r>
        <w:rPr>
          <w:rFonts w:eastAsia="仿宋_GB2312"/>
          <w:color w:val="000000"/>
          <w:kern w:val="0"/>
          <w:sz w:val="32"/>
          <w:szCs w:val="32"/>
        </w:rPr>
        <w:t>包括水利科学</w:t>
      </w:r>
      <w:r>
        <w:rPr>
          <w:rFonts w:hint="eastAsia" w:eastAsia="仿宋_GB2312"/>
          <w:color w:val="000000"/>
          <w:kern w:val="0"/>
          <w:sz w:val="32"/>
          <w:szCs w:val="32"/>
        </w:rPr>
        <w:t>及</w:t>
      </w:r>
      <w:r>
        <w:rPr>
          <w:rFonts w:eastAsia="仿宋_GB2312"/>
          <w:color w:val="000000"/>
          <w:kern w:val="0"/>
          <w:sz w:val="32"/>
          <w:szCs w:val="32"/>
        </w:rPr>
        <w:t>水利工程、</w:t>
      </w:r>
      <w:r>
        <w:rPr>
          <w:rFonts w:hint="eastAsia" w:eastAsia="仿宋_GB2312"/>
          <w:color w:val="000000"/>
          <w:kern w:val="0"/>
          <w:sz w:val="32"/>
          <w:szCs w:val="32"/>
        </w:rPr>
        <w:t>水工岩土工程及水电工程两个</w:t>
      </w:r>
      <w:r>
        <w:rPr>
          <w:rFonts w:eastAsia="仿宋_GB2312"/>
          <w:color w:val="000000"/>
          <w:kern w:val="0"/>
          <w:sz w:val="32"/>
          <w:szCs w:val="32"/>
        </w:rPr>
        <w:t>研究领域，</w:t>
      </w:r>
      <w:r>
        <w:rPr>
          <w:rFonts w:hint="eastAsia" w:eastAsia="仿宋_GB2312"/>
          <w:color w:val="000000"/>
          <w:kern w:val="0"/>
          <w:sz w:val="32"/>
          <w:szCs w:val="32"/>
        </w:rPr>
        <w:t>资助范围涵盖工程水文及水资源利用、农业水利与农村水利、水力学与河流动力学、水力机械及系统、水工岩土工程、水工结构等。上述资助范围中的研究内容既包括本学科中不同尺度的力学和物理学过程研究，也包括力学和物理过程向化学和生物学过程的延伸和耦合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ascii="仿宋_GB2312" w:eastAsia="仿宋_GB2312"/>
          <w:color w:val="000000"/>
          <w:kern w:val="0"/>
          <w:sz w:val="32"/>
          <w:szCs w:val="32"/>
        </w:rPr>
        <w:t>本学科的主要支持的研究方向有:工程水文与水资源利用:研究全球、流域以及</w:t>
      </w:r>
      <w:r>
        <w:rPr>
          <w:rFonts w:hint="eastAsia" w:ascii="仿宋_GB2312" w:eastAsia="仿宋_GB2312"/>
          <w:b w:val="0"/>
          <w:bCs/>
          <w:color w:val="000000"/>
          <w:kern w:val="0"/>
          <w:sz w:val="32"/>
          <w:szCs w:val="32"/>
        </w:rPr>
        <w:t>湖南省内各种的水文资源的形成、分布、演化的机理和过程，以及研究结合湖南本身水文水利实际情况的洪旱灾害防治、水资源合理配置、</w:t>
      </w:r>
      <w:r>
        <w:rPr>
          <w:rFonts w:hint="eastAsia" w:ascii="仿宋_GB2312" w:eastAsia="仿宋_GB2312"/>
          <w:color w:val="000000"/>
          <w:kern w:val="0"/>
          <w:sz w:val="32"/>
          <w:szCs w:val="32"/>
        </w:rPr>
        <w:t>水资源可持续开发利用等领域的技术方法，为气候变化条件下解决人口增长和社会经济发展所带来的水资源供需矛盾提供科学支撑和对策。农业水利与农村水利:研究农业农村水资源的拦蓄、调控、分配和利用的原理与方法，水土环境和农业生态环境的改善，以及湖南省内相关流域的咸水、废污水的改造与利用等技术措施，农业水利区划、灌排系统与村镇供排水系统规划，防治灌溉土地盐碱化、沼泽化和水土流失；并结合大数据、人工智能和“</w:t>
      </w:r>
      <w:r>
        <w:rPr>
          <w:rFonts w:hint="default" w:ascii="Times New Roman" w:hAnsi="Times New Roman" w:eastAsia="仿宋_GB2312" w:cs="Times New Roman"/>
          <w:color w:val="000000"/>
          <w:kern w:val="0"/>
          <w:sz w:val="32"/>
          <w:szCs w:val="32"/>
        </w:rPr>
        <w:t>3S</w:t>
      </w:r>
      <w:r>
        <w:rPr>
          <w:rFonts w:hint="eastAsia" w:ascii="仿宋_GB2312" w:eastAsia="仿宋_GB2312"/>
          <w:color w:val="000000"/>
          <w:kern w:val="0"/>
          <w:sz w:val="32"/>
          <w:szCs w:val="32"/>
        </w:rPr>
        <w:t>”等开展农村水利现代化研究。水力学与河流动力学:研究液体在静止与运动状态下的力学规律及其应用，污染物、有机质等在水体中混合输移的规律及其应用，泥沙颗粒在重力、流水和风力作用下的冲刷、搬运和沉积过程及河流水系的形成和演变过程与规律，河流治理工程与流域综合管理。水力机械及系统:研究水力机械中流动理论，流固耦合理论，多场耦合理论，空蚀、磨损与磨蚀，多相流动，能量耗散，热弹流，流固磁热声多场耦合，抗磨材料，复合材料，比尺效应，模型试验，现场实测，故障诊断，动态感知，智能控制，结构实验，电站与泵站系统。水工岩土工程:研究岩土体本构关系与数值模拟及相应的室内试验与现场勘探观测技术，岩土体结构变形稳定分析方法及加固和处理技术，以及多场耦合条件下渗流导致的环境效应。研究坝基、地基、边坡、堤防、隧洞、地下空间与地下结构等岩土工程问题及其岩石力学和力学机理等相关安全问题。水工结构:以湖南省内水资源为主的江河、湖泊和地下水源上开发、利用、控制、调配和保护水资源而修建的各类工程结构为研究对象，包括枢纽工程、调水工程、堤防工程，以及水电站、通航、过鱼、河道整治等建筑物，研究内容涵盖动静力性能，实验、观测与分析，材料，施工及管理等。</w:t>
      </w:r>
      <w:r>
        <w:rPr>
          <w:rFonts w:hint="eastAsia" w:ascii="仿宋_GB2312" w:eastAsia="仿宋_GB2312"/>
          <w:b w:val="0"/>
          <w:bCs/>
          <w:color w:val="000000"/>
          <w:kern w:val="0"/>
          <w:sz w:val="32"/>
          <w:szCs w:val="32"/>
        </w:rPr>
        <w:t>湖南省内的</w:t>
      </w:r>
      <w:r>
        <w:rPr>
          <w:rFonts w:hint="eastAsia" w:eastAsia="仿宋_GB2312"/>
          <w:b w:val="0"/>
          <w:bCs/>
          <w:color w:val="000000"/>
          <w:kern w:val="0"/>
          <w:sz w:val="32"/>
          <w:szCs w:val="32"/>
        </w:rPr>
        <w:t>水资源优化配置和水安全保障，湖南省内水文、水利大数据与信息化技术开发。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环境</w:t>
      </w:r>
      <w:r>
        <w:rPr>
          <w:rFonts w:eastAsia="仿宋_GB2312"/>
          <w:b/>
          <w:bCs/>
          <w:color w:val="000000"/>
          <w:kern w:val="0"/>
          <w:sz w:val="32"/>
          <w:szCs w:val="32"/>
        </w:rPr>
        <w:t>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环境工程学是以认知和解决环境问题为基本目标，在自然科学、工程科学和人文社会科学等基础上，发展起来的新兴交叉学科，其主要任务是研究环境污染控制及质量改善、受损环境及生态系统修复、废物资源循环利用的基础理论、工程技术和管理方法，是实现人类社会可持续发展的战略性学科。环境工程学科具有问题导向性和综合交叉性等基本特征。</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b w:val="0"/>
          <w:bCs w:val="0"/>
          <w:color w:val="000000"/>
          <w:kern w:val="0"/>
          <w:sz w:val="32"/>
          <w:szCs w:val="32"/>
        </w:rPr>
      </w:pPr>
      <w:r>
        <w:rPr>
          <w:rFonts w:hint="eastAsia" w:ascii="仿宋_GB2312" w:eastAsia="仿宋_GB2312"/>
          <w:color w:val="000000"/>
          <w:kern w:val="0"/>
          <w:sz w:val="32"/>
          <w:szCs w:val="32"/>
        </w:rPr>
        <w:t>环境工程领域应注重环境污染控制过程中关键科学问题的挖掘、分析和解决，注重新理论及高效低耗工艺技术的创新性基础研究，本学科主要支持的研究方向有：</w:t>
      </w:r>
      <w:r>
        <w:rPr>
          <w:rFonts w:hint="eastAsia" w:ascii="仿宋_GB2312" w:eastAsia="仿宋_GB2312"/>
          <w:b w:val="0"/>
          <w:bCs w:val="0"/>
          <w:color w:val="000000"/>
          <w:kern w:val="0"/>
          <w:sz w:val="32"/>
          <w:szCs w:val="32"/>
        </w:rPr>
        <w:t>“湖南省城市污水再生与资源化”、“湖南省环境质量改善与生态修复”、</w:t>
      </w:r>
      <w:r>
        <w:rPr>
          <w:rFonts w:hint="eastAsia" w:ascii="仿宋_GB2312" w:eastAsia="仿宋_GB2312" w:cs="仿宋_GB2312"/>
          <w:b w:val="0"/>
          <w:bCs w:val="0"/>
          <w:color w:val="000000"/>
          <w:kern w:val="0"/>
          <w:sz w:val="32"/>
          <w:szCs w:val="32"/>
        </w:rPr>
        <w:t>“湖南矿区及遗留地重金属污染修复及地形地貌景观重塑”、“湖南采煤矿区及遗留地生态环境修复及地形地貌景观重塑”“洞庭湖地区有机污染物修复”、“湖南湘江源头底泥重金属污染处理处置及修复”、“湖南湘江长株潭段（长沙，株洲，湘潭）底泥重金属污染处理处置及修复”等相关科学问题的创新性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海洋</w:t>
      </w:r>
      <w:r>
        <w:rPr>
          <w:rFonts w:eastAsia="仿宋_GB2312"/>
          <w:b/>
          <w:bCs/>
          <w:color w:val="000000"/>
          <w:kern w:val="0"/>
          <w:sz w:val="32"/>
          <w:szCs w:val="32"/>
        </w:rPr>
        <w:t>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海洋工程学科包括海岸工程与海洋工程、船舶工程、海洋技术、航海与海事技术四个研究领域。资助范围包括:海岸与海洋工程基础理论、港口航道工程、河口海岸和三角洲工程、近海与深海工程、海洋资源开发与利用、</w:t>
      </w:r>
      <w:r>
        <w:rPr>
          <w:rFonts w:hint="eastAsia" w:ascii="仿宋_GB2312" w:eastAsia="仿宋_GB2312"/>
          <w:b w:val="0"/>
          <w:bCs/>
          <w:color w:val="000000"/>
          <w:kern w:val="0"/>
          <w:sz w:val="32"/>
          <w:szCs w:val="32"/>
        </w:rPr>
        <w:t>岛礁风浪流环境、水面船舶、水下航行器、无人航行器、</w:t>
      </w:r>
      <w:r>
        <w:rPr>
          <w:rFonts w:hint="eastAsia" w:ascii="仿宋_GB2312" w:eastAsia="仿宋_GB2312"/>
          <w:color w:val="000000"/>
          <w:kern w:val="0"/>
          <w:sz w:val="32"/>
          <w:szCs w:val="32"/>
        </w:rPr>
        <w:t>装备与系统；环境感知与目标探测技术、定位与导航技术、海上作业信息保障、海洋特种材料与表面技术；航海与海事基础理论、航海与海事技术。</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本学科主要支持的方向有:海岸工程与海洋工程领域的研究热点包括港口航道工程和水下工程，海岸带资源保护与利用，极端气象条件下海岸防灾减灾，港口航道与海岸工程设计安全及智慧运行，</w:t>
      </w:r>
      <w:r>
        <w:rPr>
          <w:rFonts w:hint="eastAsia" w:ascii="仿宋_GB2312" w:eastAsia="仿宋_GB2312"/>
          <w:b w:val="0"/>
          <w:bCs/>
          <w:color w:val="000000"/>
          <w:kern w:val="0"/>
          <w:sz w:val="32"/>
          <w:szCs w:val="32"/>
        </w:rPr>
        <w:t>岛礁环境资源测量及模拟；</w:t>
      </w:r>
      <w:r>
        <w:rPr>
          <w:rFonts w:hint="eastAsia" w:ascii="仿宋_GB2312" w:eastAsia="仿宋_GB2312"/>
          <w:color w:val="000000"/>
          <w:kern w:val="0"/>
          <w:sz w:val="32"/>
          <w:szCs w:val="32"/>
        </w:rPr>
        <w:t>岛礁及跨海工程装备研制与应用，深海渔业装备与技术，</w:t>
      </w:r>
      <w:r>
        <w:rPr>
          <w:rFonts w:hint="eastAsia" w:ascii="仿宋_GB2312" w:eastAsia="仿宋_GB2312"/>
          <w:b w:val="0"/>
          <w:bCs w:val="0"/>
          <w:color w:val="000000"/>
          <w:kern w:val="0"/>
          <w:sz w:val="32"/>
          <w:szCs w:val="32"/>
        </w:rPr>
        <w:t>海洋新能源开发与利用，深海工程装备研制与设计技术，海洋工程装备安全与维护，</w:t>
      </w:r>
      <w:r>
        <w:rPr>
          <w:rFonts w:hint="eastAsia" w:ascii="仿宋_GB2312" w:eastAsia="仿宋_GB2312"/>
          <w:color w:val="000000"/>
          <w:kern w:val="0"/>
          <w:sz w:val="32"/>
          <w:szCs w:val="32"/>
        </w:rPr>
        <w:t>深海空间站关键技术。船舶工程领域的研究热点包括新型高附加值船舶设计与制造，极端环境与船舶安全性，船舶智能化与信息化，海洋无人航行器，轮机工程及特种动力，特辅装置与系统。海洋技术领域的研究热点包括海洋环境特性，海洋特种传感器，声与非声环境感知及目标识别，通信、定位与导航，海上作业与信息保障，海洋特种材料；航海与海事技术领域的研究热点包括航海与海事管理，海事预警、海上应急救援与打捞，海事安全与环境保护，船舶智慧航行。</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交通与运载</w:t>
      </w:r>
      <w:r>
        <w:rPr>
          <w:rFonts w:eastAsia="仿宋_GB2312"/>
          <w:b/>
          <w:bCs/>
          <w:color w:val="000000"/>
          <w:kern w:val="0"/>
          <w:sz w:val="32"/>
          <w:szCs w:val="32"/>
        </w:rPr>
        <w:t>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本学科主要资助交通工程领域与运载工程领域的基础研究。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本学科主要支持的研究方向有：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交通工程领域研究交通参与者、运载工具、交通设施、环境等要素构成的综合交通系统，及系统各要素间的相互作用与内在规律，实现交通系统的安全、便捷、高效、绿色、经济与智能。主要包括交通系统分析理论、交通规划与设计、交通系统控制、交通安全与环境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b w:val="0"/>
          <w:bCs w:val="0"/>
          <w:color w:val="000000"/>
          <w:kern w:val="0"/>
          <w:sz w:val="32"/>
          <w:szCs w:val="32"/>
        </w:rPr>
      </w:pPr>
      <w:r>
        <w:rPr>
          <w:rFonts w:hint="eastAsia" w:ascii="仿宋_GB2312" w:eastAsia="仿宋_GB2312"/>
          <w:color w:val="000000"/>
          <w:kern w:val="0"/>
          <w:sz w:val="32"/>
          <w:szCs w:val="32"/>
        </w:rPr>
        <w:t>运载工程领域研究道路车辆、非道路车辆、轨道车辆和水下载具航空航天器等运载工具及其与人、设施及环境的相互作用，实现运载系统的安全、可靠、节能、环保、舒适与智能。主要包括运载工具设计基础、运载系统动力学、</w:t>
      </w:r>
      <w:r>
        <w:rPr>
          <w:rFonts w:hint="eastAsia" w:ascii="仿宋_GB2312" w:eastAsia="仿宋_GB2312"/>
          <w:b w:val="0"/>
          <w:bCs w:val="0"/>
          <w:color w:val="000000"/>
          <w:kern w:val="0"/>
          <w:sz w:val="32"/>
          <w:szCs w:val="32"/>
        </w:rPr>
        <w:t>运载系统智能化和电动化、运载系统运用工程、智能网联技术和无人驾驶系统等。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本学科是为适应交通系统与运载工具变革及多学科融合发展需要新设立的学科。学科支持具有重要理论意义、前瞻性与探索性的基础研究；鼓励交通与运载工程的交叉融合研究。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新概念材料与材料共性科学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本学科研究方向包括材料设计与表征新方法、新型材料制备技术与数字制造、材料多功能集成与器件、新型复合与杂化材料、新概念材料、先进制造关键材料、关键工程材料等。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随着材料科学的飞速发展，新理论、新技术不断涌现，材料的研究和应用已不再拘泥于现有的材料体系，对材料性能和功能的要求不断提高，发展新概念材料以及不同材料体系的交叉融合已成为发展趋势。在材料科学基础研究的范式中，亟待解决新型材料的设计、制备、表征、性能调控及其服役特性等共性科学问题。同时，国家重大工程中的很多关键瓶颈问题需要开发新概念材料、协同多材料体系加以解决。因此，新概念材料与材料共性科学学科将面向国家重大产业技术对材料纯、高、特、新的强烈需求，聚焦材料科学相关的关键共性科学问题，以及引领未来技术的新概念材料和颠覆性技术关键材料的重大科学问题，推进材料与工程技术领域的融合和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jc w:val="both"/>
        <w:textAlignment w:val="auto"/>
        <w:rPr>
          <w:b w:val="0"/>
          <w:bCs w:val="0"/>
          <w:color w:val="000000"/>
        </w:rPr>
      </w:pPr>
      <w:r>
        <w:rPr>
          <w:rFonts w:hint="eastAsia" w:ascii="仿宋_GB2312" w:eastAsia="仿宋_GB2312"/>
          <w:color w:val="000000"/>
          <w:kern w:val="0"/>
          <w:sz w:val="32"/>
          <w:szCs w:val="32"/>
        </w:rPr>
        <w:t>本学科支持的具体主要方向有：不同材料体系间的交叉融合，及其与生命、医学、信息、能源、环境、制造、交通、航空航天、海洋等相关学科的实质性交叉研究:材料设计与表征新原理、新方法探索；材料的精准制备、高通量制备、数字化和智能化制备等新型材料制备技术；新材料多功能集成与器件研究；</w:t>
      </w:r>
      <w:r>
        <w:rPr>
          <w:rFonts w:hint="eastAsia" w:ascii="仿宋_GB2312" w:eastAsia="仿宋_GB2312"/>
          <w:b w:val="0"/>
          <w:bCs w:val="0"/>
          <w:color w:val="000000"/>
          <w:kern w:val="0"/>
          <w:sz w:val="32"/>
          <w:szCs w:val="32"/>
        </w:rPr>
        <w:t>高端制造、信息化和智能化时代依赖的新型关键材料；新型多尺度与多功能复合材料、高性能杂化材料设计、制备与结构性能调控；未来材料的人工设计与构筑成形；特殊环境下的新材料；颠覆性材料及其奇异特性研究；面向我省重大战略需求的工程装备、新能源、智能制造等领域关键工程材料开发及其服役特性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（六）信息科学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eastAsia="仿宋_GB2312"/>
          <w:b w:val="0"/>
          <w:bCs/>
          <w:color w:val="000000"/>
          <w:kern w:val="0"/>
          <w:sz w:val="32"/>
          <w:szCs w:val="32"/>
        </w:rPr>
      </w:pPr>
      <w:r>
        <w:rPr>
          <w:rFonts w:hint="eastAsia" w:eastAsia="仿宋_GB2312"/>
          <w:b w:val="0"/>
          <w:bCs/>
          <w:color w:val="000000"/>
          <w:kern w:val="0"/>
          <w:sz w:val="32"/>
          <w:szCs w:val="32"/>
          <w:lang w:eastAsia="zh-CN"/>
        </w:rPr>
        <w:t>信息</w:t>
      </w:r>
      <w:r>
        <w:rPr>
          <w:rFonts w:hint="eastAsia" w:eastAsia="仿宋_GB2312"/>
          <w:b w:val="0"/>
          <w:bCs/>
          <w:color w:val="000000"/>
          <w:kern w:val="0"/>
          <w:sz w:val="32"/>
          <w:szCs w:val="32"/>
        </w:rPr>
        <w:t>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w:t>
      </w:r>
      <w:r>
        <w:rPr>
          <w:rFonts w:hint="eastAsia" w:eastAsia="仿宋_GB2312"/>
          <w:b w:val="0"/>
          <w:bCs/>
          <w:color w:val="000000"/>
          <w:kern w:val="0"/>
          <w:sz w:val="32"/>
          <w:szCs w:val="32"/>
          <w:lang w:eastAsia="zh-CN"/>
        </w:rPr>
        <w:t>点资助数字产业、人工智能、量子科技、文化旅游、大健康</w:t>
      </w:r>
      <w:r>
        <w:rPr>
          <w:rFonts w:hint="eastAsia" w:eastAsia="仿宋_GB2312"/>
          <w:b w:val="0"/>
          <w:bCs/>
          <w:color w:val="000000"/>
          <w:kern w:val="0"/>
          <w:sz w:val="32"/>
          <w:szCs w:val="32"/>
          <w:lang w:val="en-US" w:eastAsia="zh-CN"/>
        </w:rPr>
        <w:t>、</w:t>
      </w:r>
      <w:r>
        <w:rPr>
          <w:rFonts w:eastAsia="仿宋_GB2312"/>
          <w:b w:val="0"/>
          <w:bCs/>
          <w:color w:val="000000"/>
          <w:kern w:val="0"/>
          <w:sz w:val="32"/>
          <w:szCs w:val="32"/>
        </w:rPr>
        <w:t>电路与系统中的设计和验证</w:t>
      </w:r>
      <w:r>
        <w:rPr>
          <w:rFonts w:hint="eastAsia" w:eastAsia="仿宋_GB2312"/>
          <w:b w:val="0"/>
          <w:bCs/>
          <w:color w:val="000000"/>
          <w:kern w:val="0"/>
          <w:sz w:val="32"/>
          <w:szCs w:val="32"/>
        </w:rPr>
        <w:t>、</w:t>
      </w:r>
      <w:r>
        <w:rPr>
          <w:rFonts w:eastAsia="仿宋_GB2312"/>
          <w:b w:val="0"/>
          <w:bCs/>
          <w:color w:val="000000"/>
          <w:kern w:val="0"/>
          <w:sz w:val="32"/>
          <w:szCs w:val="32"/>
        </w:rPr>
        <w:t>新型介质的电磁场与波的</w:t>
      </w:r>
      <w:r>
        <w:rPr>
          <w:rFonts w:hint="eastAsia" w:eastAsia="仿宋_GB2312"/>
          <w:b w:val="0"/>
          <w:bCs/>
          <w:color w:val="000000"/>
          <w:kern w:val="0"/>
          <w:sz w:val="32"/>
          <w:szCs w:val="32"/>
        </w:rPr>
        <w:t>物理</w:t>
      </w:r>
      <w:r>
        <w:rPr>
          <w:rFonts w:eastAsia="仿宋_GB2312"/>
          <w:b w:val="0"/>
          <w:bCs/>
          <w:color w:val="000000"/>
          <w:kern w:val="0"/>
          <w:sz w:val="32"/>
          <w:szCs w:val="32"/>
        </w:rPr>
        <w:t>机理、太赫兹科学与技术、瞬态电磁场理论与应用</w:t>
      </w:r>
      <w:r>
        <w:rPr>
          <w:rFonts w:hint="eastAsia" w:eastAsia="仿宋_GB2312"/>
          <w:b w:val="0"/>
          <w:bCs/>
          <w:color w:val="000000"/>
          <w:kern w:val="0"/>
          <w:sz w:val="32"/>
          <w:szCs w:val="32"/>
        </w:rPr>
        <w:t>、</w:t>
      </w:r>
      <w:r>
        <w:rPr>
          <w:rFonts w:eastAsia="仿宋_GB2312"/>
          <w:b w:val="0"/>
          <w:bCs/>
          <w:color w:val="000000"/>
          <w:kern w:val="0"/>
          <w:sz w:val="32"/>
          <w:szCs w:val="32"/>
        </w:rPr>
        <w:t>物理电子学中的表面与薄膜电子学、量子电子学理论与器件、等离子体电子学、分子与纳米电子学</w:t>
      </w:r>
      <w:r>
        <w:rPr>
          <w:rFonts w:hint="eastAsia" w:eastAsia="仿宋_GB2312"/>
          <w:b w:val="0"/>
          <w:bCs/>
          <w:color w:val="000000"/>
          <w:kern w:val="0"/>
          <w:sz w:val="32"/>
          <w:szCs w:val="32"/>
        </w:rPr>
        <w:t>、</w:t>
      </w:r>
      <w:r>
        <w:rPr>
          <w:rFonts w:eastAsia="仿宋_GB2312"/>
          <w:b w:val="0"/>
          <w:bCs/>
          <w:color w:val="000000"/>
          <w:kern w:val="0"/>
          <w:sz w:val="32"/>
          <w:szCs w:val="32"/>
        </w:rPr>
        <w:t>医学成像</w:t>
      </w:r>
      <w:r>
        <w:rPr>
          <w:rFonts w:hint="eastAsia" w:eastAsia="仿宋_GB2312"/>
          <w:b w:val="0"/>
          <w:bCs/>
          <w:color w:val="000000"/>
          <w:kern w:val="0"/>
          <w:sz w:val="32"/>
          <w:szCs w:val="32"/>
        </w:rPr>
        <w:t>与</w:t>
      </w:r>
      <w:r>
        <w:rPr>
          <w:rFonts w:eastAsia="仿宋_GB2312"/>
          <w:b w:val="0"/>
          <w:bCs/>
          <w:color w:val="000000"/>
          <w:kern w:val="0"/>
          <w:sz w:val="32"/>
          <w:szCs w:val="32"/>
        </w:rPr>
        <w:t>仪器</w:t>
      </w:r>
      <w:r>
        <w:rPr>
          <w:rFonts w:hint="eastAsia" w:eastAsia="仿宋_GB2312"/>
          <w:b w:val="0"/>
          <w:bCs/>
          <w:color w:val="000000"/>
          <w:kern w:val="0"/>
          <w:sz w:val="32"/>
          <w:szCs w:val="32"/>
        </w:rPr>
        <w:t>、</w:t>
      </w:r>
      <w:r>
        <w:rPr>
          <w:rFonts w:eastAsia="仿宋_GB2312"/>
          <w:b w:val="0"/>
          <w:bCs/>
          <w:color w:val="000000"/>
          <w:kern w:val="0"/>
          <w:sz w:val="32"/>
          <w:szCs w:val="32"/>
        </w:rPr>
        <w:t>生物大数据的信息处理与分析、生物系统功能建模与仿真、仿生信息处理方法与技术</w:t>
      </w:r>
      <w:r>
        <w:rPr>
          <w:rFonts w:hint="eastAsia" w:eastAsia="仿宋_GB2312"/>
          <w:b w:val="0"/>
          <w:bCs/>
          <w:color w:val="000000"/>
          <w:kern w:val="0"/>
          <w:sz w:val="32"/>
          <w:szCs w:val="32"/>
        </w:rPr>
        <w:t>、穿戴式传感器、</w:t>
      </w:r>
      <w:r>
        <w:rPr>
          <w:rFonts w:eastAsia="仿宋_GB2312"/>
          <w:b w:val="0"/>
          <w:bCs/>
          <w:color w:val="000000"/>
          <w:kern w:val="0"/>
          <w:sz w:val="32"/>
          <w:szCs w:val="32"/>
        </w:rPr>
        <w:t>信息系统与通信网络的安全</w:t>
      </w:r>
      <w:r>
        <w:rPr>
          <w:rFonts w:hint="eastAsia" w:eastAsia="仿宋_GB2312"/>
          <w:b w:val="0"/>
          <w:bCs/>
          <w:color w:val="000000"/>
          <w:kern w:val="0"/>
          <w:sz w:val="32"/>
          <w:szCs w:val="32"/>
        </w:rPr>
        <w:t>、</w:t>
      </w:r>
      <w:r>
        <w:rPr>
          <w:rFonts w:eastAsia="仿宋_GB2312"/>
          <w:b w:val="0"/>
          <w:bCs/>
          <w:color w:val="000000"/>
          <w:kern w:val="0"/>
          <w:sz w:val="32"/>
          <w:szCs w:val="32"/>
        </w:rPr>
        <w:t>未来信息网络理论与传输机制</w:t>
      </w:r>
      <w:r>
        <w:rPr>
          <w:rFonts w:hint="eastAsia" w:eastAsia="仿宋_GB2312"/>
          <w:b w:val="0"/>
          <w:bCs/>
          <w:color w:val="000000"/>
          <w:kern w:val="0"/>
          <w:sz w:val="32"/>
          <w:szCs w:val="32"/>
        </w:rPr>
        <w:t>、</w:t>
      </w:r>
      <w:r>
        <w:rPr>
          <w:rFonts w:eastAsia="仿宋_GB2312"/>
          <w:b w:val="0"/>
          <w:bCs/>
          <w:color w:val="000000"/>
          <w:kern w:val="0"/>
          <w:sz w:val="32"/>
          <w:szCs w:val="32"/>
        </w:rPr>
        <w:t>弱信号检测与处理</w:t>
      </w:r>
      <w:r>
        <w:rPr>
          <w:rFonts w:hint="eastAsia" w:eastAsia="仿宋_GB2312"/>
          <w:b w:val="0"/>
          <w:bCs/>
          <w:color w:val="000000"/>
          <w:kern w:val="0"/>
          <w:sz w:val="32"/>
          <w:szCs w:val="32"/>
        </w:rPr>
        <w:t>、工业软件与服务计算、网络与系统安全、区块链、机器人学与智能系统、</w:t>
      </w:r>
      <w:r>
        <w:rPr>
          <w:rFonts w:eastAsia="仿宋_GB2312"/>
          <w:b w:val="0"/>
          <w:bCs/>
          <w:color w:val="000000"/>
          <w:kern w:val="0"/>
          <w:sz w:val="32"/>
          <w:szCs w:val="32"/>
        </w:rPr>
        <w:t>半导体科学与信息器件</w:t>
      </w:r>
      <w:r>
        <w:rPr>
          <w:rFonts w:hint="eastAsia" w:eastAsia="仿宋_GB2312"/>
          <w:b w:val="0"/>
          <w:bCs/>
          <w:color w:val="000000"/>
          <w:kern w:val="0"/>
          <w:sz w:val="32"/>
          <w:szCs w:val="32"/>
        </w:rPr>
        <w:t>、</w:t>
      </w:r>
      <w:r>
        <w:rPr>
          <w:rFonts w:eastAsia="仿宋_GB2312"/>
          <w:b w:val="0"/>
          <w:bCs/>
          <w:color w:val="000000"/>
          <w:kern w:val="0"/>
          <w:sz w:val="32"/>
          <w:szCs w:val="32"/>
        </w:rPr>
        <w:t>新型信息器件与</w:t>
      </w:r>
      <w:r>
        <w:rPr>
          <w:rFonts w:hint="eastAsia" w:eastAsia="仿宋_GB2312"/>
          <w:b w:val="0"/>
          <w:bCs/>
          <w:color w:val="000000"/>
          <w:kern w:val="0"/>
          <w:sz w:val="32"/>
          <w:szCs w:val="32"/>
        </w:rPr>
        <w:t>控制</w:t>
      </w:r>
      <w:r>
        <w:rPr>
          <w:rFonts w:eastAsia="仿宋_GB2312"/>
          <w:b w:val="0"/>
          <w:bCs/>
          <w:color w:val="000000"/>
          <w:kern w:val="0"/>
          <w:sz w:val="32"/>
          <w:szCs w:val="32"/>
        </w:rPr>
        <w:t>系统</w:t>
      </w:r>
      <w:r>
        <w:rPr>
          <w:rFonts w:hint="eastAsia" w:eastAsia="仿宋_GB2312"/>
          <w:b w:val="0"/>
          <w:bCs/>
          <w:color w:val="000000"/>
          <w:kern w:val="0"/>
          <w:sz w:val="32"/>
          <w:szCs w:val="32"/>
        </w:rPr>
        <w:t>、量子通信与量子计算、新型激光技术与器件、智能系统与人工智能安全、公共安全智能感知、知识可视化表征、教育认知工具</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新效应电子信息材料与器件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新原理信息器件的存算一体处理器汽车轻量化设计</w:t>
      </w:r>
      <w:r>
        <w:rPr>
          <w:rFonts w:hint="eastAsia" w:ascii="仿宋_GB2312" w:hAnsi="仿宋_GB2312" w:eastAsia="仿宋_GB2312" w:cs="仿宋_GB2312"/>
          <w:b w:val="0"/>
          <w:bCs/>
          <w:color w:val="000000"/>
          <w:sz w:val="32"/>
          <w:szCs w:val="32"/>
          <w:lang w:eastAsia="zh-CN"/>
        </w:rPr>
        <w:t>、</w:t>
      </w:r>
      <w:r>
        <w:rPr>
          <w:rStyle w:val="13"/>
          <w:rFonts w:hint="eastAsia" w:ascii="仿宋_GB2312" w:hAnsi="仿宋_GB2312" w:eastAsia="仿宋_GB2312" w:cs="仿宋_GB2312"/>
          <w:b w:val="0"/>
          <w:bCs/>
          <w:color w:val="000000"/>
          <w:sz w:val="32"/>
          <w:szCs w:val="32"/>
        </w:rPr>
        <w:t>碳化硅</w:t>
      </w:r>
      <w:r>
        <w:rPr>
          <w:rStyle w:val="13"/>
          <w:rFonts w:hint="default" w:ascii="Times New Roman" w:hAnsi="Times New Roman" w:eastAsia="仿宋_GB2312" w:cs="Times New Roman"/>
          <w:b w:val="0"/>
          <w:bCs/>
          <w:color w:val="000000"/>
          <w:sz w:val="32"/>
          <w:szCs w:val="32"/>
        </w:rPr>
        <w:t>MOSFET</w:t>
      </w:r>
      <w:r>
        <w:rPr>
          <w:rStyle w:val="13"/>
          <w:rFonts w:hint="eastAsia" w:ascii="仿宋_GB2312" w:hAnsi="仿宋_GB2312" w:eastAsia="仿宋_GB2312" w:cs="仿宋_GB2312"/>
          <w:b w:val="0"/>
          <w:bCs/>
          <w:color w:val="000000"/>
          <w:sz w:val="32"/>
          <w:szCs w:val="32"/>
        </w:rPr>
        <w:t>芯片关键工艺、柔性显示技术、</w:t>
      </w:r>
      <w:r>
        <w:rPr>
          <w:rFonts w:hint="eastAsia" w:ascii="仿宋_GB2312" w:hAnsi="仿宋_GB2312" w:eastAsia="仿宋_GB2312" w:cs="仿宋_GB2312"/>
          <w:b w:val="0"/>
          <w:bCs/>
          <w:color w:val="000000"/>
          <w:sz w:val="32"/>
          <w:szCs w:val="32"/>
        </w:rPr>
        <w:t>超算平台的工业互联网大数据处理</w:t>
      </w:r>
      <w:r>
        <w:rPr>
          <w:rFonts w:hint="eastAsia" w:eastAsia="仿宋_GB2312"/>
          <w:b w:val="0"/>
          <w:bCs/>
          <w:color w:val="000000"/>
          <w:kern w:val="0"/>
          <w:sz w:val="32"/>
          <w:szCs w:val="32"/>
          <w:lang w:eastAsia="zh-CN"/>
        </w:rPr>
        <w:t>等</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rPr>
        <w:t>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电子学与</w:t>
      </w:r>
      <w:r>
        <w:rPr>
          <w:rFonts w:hint="eastAsia" w:eastAsia="仿宋_GB2312"/>
          <w:b/>
          <w:bCs/>
          <w:color w:val="000000"/>
          <w:kern w:val="0"/>
          <w:sz w:val="32"/>
          <w:szCs w:val="32"/>
        </w:rPr>
        <w:t>信息系统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电子学与信息系统学科主要资助电子科学与技术、信息与通信系统、信息获取与处理及其相关交叉领域的基础研究。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电子科学与技术领域涉及电路与系统、电磁场与波、电子学及应用等相关研究。</w:t>
      </w:r>
      <w:r>
        <w:rPr>
          <w:rFonts w:eastAsia="仿宋_GB2312"/>
          <w:color w:val="000000"/>
          <w:kern w:val="0"/>
          <w:sz w:val="32"/>
          <w:szCs w:val="32"/>
        </w:rPr>
        <w:t>主要资助范围包括：</w:t>
      </w:r>
      <w:r>
        <w:rPr>
          <w:rFonts w:eastAsia="仿宋_GB2312"/>
          <w:b w:val="0"/>
          <w:bCs w:val="0"/>
          <w:color w:val="000000"/>
          <w:kern w:val="0"/>
          <w:sz w:val="32"/>
          <w:szCs w:val="32"/>
        </w:rPr>
        <w:t>电路与系统中的设计、测试和验证、</w:t>
      </w:r>
      <w:r>
        <w:rPr>
          <w:rFonts w:eastAsia="仿宋_GB2312"/>
          <w:color w:val="000000"/>
          <w:kern w:val="0"/>
          <w:sz w:val="32"/>
          <w:szCs w:val="32"/>
        </w:rPr>
        <w:t>故障检测</w:t>
      </w:r>
      <w:r>
        <w:rPr>
          <w:rFonts w:hint="eastAsia" w:eastAsia="仿宋_GB2312"/>
          <w:color w:val="000000"/>
          <w:kern w:val="0"/>
          <w:sz w:val="32"/>
          <w:szCs w:val="32"/>
        </w:rPr>
        <w:t>与</w:t>
      </w:r>
      <w:r>
        <w:rPr>
          <w:rFonts w:eastAsia="仿宋_GB2312"/>
          <w:color w:val="000000"/>
          <w:kern w:val="0"/>
          <w:sz w:val="32"/>
          <w:szCs w:val="32"/>
        </w:rPr>
        <w:t>可靠性，微纳电路与系统设计理论、方法与技术及低功耗设计方法，功率、射频电路与系统设计理论与方法，电路与网络理论</w:t>
      </w:r>
      <w:r>
        <w:rPr>
          <w:rFonts w:hint="eastAsia" w:eastAsia="仿宋_GB2312"/>
          <w:color w:val="000000"/>
          <w:kern w:val="0"/>
          <w:sz w:val="32"/>
          <w:szCs w:val="32"/>
        </w:rPr>
        <w:t>，新型器件建模、仿真及电路设计方法</w:t>
      </w:r>
      <w:r>
        <w:rPr>
          <w:rFonts w:eastAsia="仿宋_GB2312"/>
          <w:color w:val="000000"/>
          <w:kern w:val="0"/>
          <w:sz w:val="32"/>
          <w:szCs w:val="32"/>
        </w:rPr>
        <w:t>；电磁场与波中的电磁理论与计算方法、新型介质的电磁场与波的特性、散射与逆散射、电磁场与波和物体相互作用机理、电磁兼容与电磁环境、</w:t>
      </w:r>
      <w:r>
        <w:rPr>
          <w:rFonts w:hint="eastAsia" w:eastAsia="仿宋_GB2312"/>
          <w:color w:val="000000"/>
          <w:kern w:val="0"/>
          <w:sz w:val="32"/>
          <w:szCs w:val="32"/>
        </w:rPr>
        <w:t>微波毫米波理论与技术、</w:t>
      </w:r>
      <w:r>
        <w:rPr>
          <w:rFonts w:eastAsia="仿宋_GB2312"/>
          <w:color w:val="000000"/>
          <w:kern w:val="0"/>
          <w:sz w:val="32"/>
          <w:szCs w:val="32"/>
        </w:rPr>
        <w:t>电磁能量获取</w:t>
      </w:r>
      <w:r>
        <w:rPr>
          <w:rFonts w:hint="eastAsia" w:eastAsia="仿宋_GB2312"/>
          <w:color w:val="000000"/>
          <w:kern w:val="0"/>
          <w:sz w:val="32"/>
          <w:szCs w:val="32"/>
        </w:rPr>
        <w:t>与传输</w:t>
      </w:r>
      <w:r>
        <w:rPr>
          <w:rFonts w:eastAsia="仿宋_GB2312"/>
          <w:color w:val="000000"/>
          <w:kern w:val="0"/>
          <w:sz w:val="32"/>
          <w:szCs w:val="32"/>
        </w:rPr>
        <w:t>、电波传播与天线、微波光子学、太赫兹科学与技术、瞬态电磁场理论与应用；物理电子学中的真空</w:t>
      </w:r>
      <w:r>
        <w:rPr>
          <w:rFonts w:hint="eastAsia" w:eastAsia="仿宋_GB2312"/>
          <w:color w:val="000000"/>
          <w:kern w:val="0"/>
          <w:sz w:val="32"/>
          <w:szCs w:val="32"/>
        </w:rPr>
        <w:t>电子学</w:t>
      </w:r>
      <w:r>
        <w:rPr>
          <w:rFonts w:eastAsia="仿宋_GB2312"/>
          <w:color w:val="000000"/>
          <w:kern w:val="0"/>
          <w:sz w:val="32"/>
          <w:szCs w:val="32"/>
        </w:rPr>
        <w:t>、表面与薄膜电子学、超导电子学、量子电子学理论与器件、</w:t>
      </w:r>
      <w:r>
        <w:rPr>
          <w:rFonts w:eastAsia="仿宋_GB2312"/>
          <w:b w:val="0"/>
          <w:bCs w:val="0"/>
          <w:color w:val="000000"/>
          <w:kern w:val="0"/>
          <w:sz w:val="32"/>
          <w:szCs w:val="32"/>
        </w:rPr>
        <w:t>等离子体电子学、分子与纳米电子学</w:t>
      </w:r>
      <w:r>
        <w:rPr>
          <w:rFonts w:hint="eastAsia" w:eastAsia="仿宋_GB2312"/>
          <w:b w:val="0"/>
          <w:bCs w:val="0"/>
          <w:color w:val="000000"/>
          <w:kern w:val="0"/>
          <w:sz w:val="32"/>
          <w:szCs w:val="32"/>
        </w:rPr>
        <w:t>、磁电子学</w:t>
      </w:r>
      <w:r>
        <w:rPr>
          <w:rFonts w:eastAsia="仿宋_GB2312"/>
          <w:b w:val="0"/>
          <w:bCs w:val="0"/>
          <w:color w:val="000000"/>
          <w:kern w:val="0"/>
          <w:sz w:val="32"/>
          <w:szCs w:val="32"/>
        </w:rPr>
        <w:t>；生物电子学中的电磁生物效应、生物芯片</w:t>
      </w:r>
      <w:r>
        <w:rPr>
          <w:rFonts w:eastAsia="仿宋_GB2312"/>
          <w:b/>
          <w:bCs/>
          <w:color w:val="000000"/>
          <w:kern w:val="0"/>
          <w:sz w:val="32"/>
          <w:szCs w:val="32"/>
        </w:rPr>
        <w:t>、</w:t>
      </w:r>
      <w:r>
        <w:rPr>
          <w:rFonts w:eastAsia="仿宋_GB2312"/>
          <w:color w:val="000000"/>
          <w:kern w:val="0"/>
          <w:sz w:val="32"/>
          <w:szCs w:val="32"/>
        </w:rPr>
        <w:t>医学成像、医学信息检测与处理、医学影像导航及医学仪器；生物信息学中的信息处理与分析、生物大数据的信息分析方法、细胞和生物分子信息的检测与识别、生物系统信息网络与分析、生物系统功能建模与仿真、仿生信息处理方法与技术等；敏感电子学与传感器中的物理、化学、生物、生化传感器</w:t>
      </w:r>
      <w:r>
        <w:rPr>
          <w:rFonts w:hint="eastAsia" w:eastAsia="仿宋_GB2312"/>
          <w:color w:val="000000"/>
          <w:kern w:val="0"/>
          <w:sz w:val="32"/>
          <w:szCs w:val="32"/>
        </w:rPr>
        <w:t>、穿戴式传感器、</w:t>
      </w:r>
      <w:r>
        <w:rPr>
          <w:rFonts w:eastAsia="仿宋_GB2312"/>
          <w:color w:val="000000"/>
          <w:kern w:val="0"/>
          <w:sz w:val="32"/>
          <w:szCs w:val="32"/>
        </w:rPr>
        <w:t>新型敏感材料特性与传感器</w:t>
      </w:r>
      <w:r>
        <w:rPr>
          <w:rFonts w:hint="eastAsia" w:eastAsia="仿宋_GB2312"/>
          <w:color w:val="000000"/>
          <w:kern w:val="0"/>
          <w:sz w:val="32"/>
          <w:szCs w:val="32"/>
        </w:rPr>
        <w:t>、</w:t>
      </w:r>
      <w:r>
        <w:rPr>
          <w:rFonts w:eastAsia="仿宋_GB2312"/>
          <w:color w:val="000000"/>
          <w:kern w:val="0"/>
          <w:sz w:val="32"/>
          <w:szCs w:val="32"/>
        </w:rPr>
        <w:t>传感理论与技术</w:t>
      </w:r>
      <w:r>
        <w:rPr>
          <w:rFonts w:hint="eastAsia" w:eastAsia="仿宋_GB2312"/>
          <w:color w:val="000000"/>
          <w:kern w:val="0"/>
          <w:sz w:val="32"/>
          <w:szCs w:val="32"/>
        </w:rPr>
        <w:t>、非侵入式脑机接口机制与关键技术</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信息与通信系统领域涉及信号与信息的传输、交换及应用的理论和关键技术。</w:t>
      </w:r>
      <w:r>
        <w:rPr>
          <w:rFonts w:eastAsia="仿宋_GB2312"/>
          <w:color w:val="000000"/>
          <w:kern w:val="0"/>
          <w:sz w:val="32"/>
          <w:szCs w:val="32"/>
        </w:rPr>
        <w:t>主要资助范围包括：信息理论与信息系统中的信息论、信源编码、信道编码、网络服务理论与技术、信息系统建模与仿真、信息系统与通信网络的安全、</w:t>
      </w:r>
      <w:r>
        <w:rPr>
          <w:rFonts w:hint="eastAsia" w:eastAsia="仿宋_GB2312"/>
          <w:color w:val="000000"/>
          <w:kern w:val="0"/>
          <w:sz w:val="32"/>
          <w:szCs w:val="32"/>
        </w:rPr>
        <w:t>无线接入安全、</w:t>
      </w:r>
      <w:r>
        <w:rPr>
          <w:rFonts w:eastAsia="仿宋_GB2312"/>
          <w:color w:val="000000"/>
          <w:kern w:val="0"/>
          <w:sz w:val="32"/>
          <w:szCs w:val="32"/>
        </w:rPr>
        <w:t>认知无线电；通信理论与技术中的无线、空间、水</w:t>
      </w:r>
      <w:r>
        <w:rPr>
          <w:rFonts w:hint="eastAsia" w:eastAsia="仿宋_GB2312"/>
          <w:color w:val="000000"/>
          <w:kern w:val="0"/>
          <w:sz w:val="32"/>
          <w:szCs w:val="32"/>
        </w:rPr>
        <w:t>声</w:t>
      </w:r>
      <w:r>
        <w:rPr>
          <w:rFonts w:eastAsia="仿宋_GB2312"/>
          <w:color w:val="000000"/>
          <w:kern w:val="0"/>
          <w:sz w:val="32"/>
          <w:szCs w:val="32"/>
        </w:rPr>
        <w:t>、多媒体、光、量子、计算机、传感器网络通信理论与技术、体域网、新型接入网、移动互联网、移动通信</w:t>
      </w:r>
      <w:r>
        <w:rPr>
          <w:rFonts w:hint="eastAsia" w:eastAsia="仿宋_GB2312"/>
          <w:color w:val="000000"/>
          <w:kern w:val="0"/>
          <w:sz w:val="32"/>
          <w:szCs w:val="32"/>
        </w:rPr>
        <w:t>基础</w:t>
      </w:r>
      <w:r>
        <w:rPr>
          <w:rFonts w:eastAsia="仿宋_GB2312"/>
          <w:color w:val="000000"/>
          <w:kern w:val="0"/>
          <w:sz w:val="32"/>
          <w:szCs w:val="32"/>
        </w:rPr>
        <w:t>理论与系统、未来信息网络理论与传输机制、网络通信理论与系统。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信息获取与处理领域涉及信号与信息的感知、获取和处理的理论、方法及应用技术研究。</w:t>
      </w:r>
      <w:r>
        <w:rPr>
          <w:rFonts w:eastAsia="仿宋_GB2312"/>
          <w:color w:val="000000"/>
          <w:kern w:val="0"/>
          <w:sz w:val="32"/>
          <w:szCs w:val="32"/>
        </w:rPr>
        <w:t>主要资助范围包括：信号理论与信号处理、多维信号及阵列信号处理，以及</w:t>
      </w:r>
      <w:r>
        <w:rPr>
          <w:rFonts w:eastAsia="仿宋_GB2312"/>
          <w:b w:val="0"/>
          <w:bCs w:val="0"/>
          <w:color w:val="000000"/>
          <w:kern w:val="0"/>
          <w:sz w:val="32"/>
          <w:szCs w:val="32"/>
        </w:rPr>
        <w:t>雷达、声呐、遥感、语音等信号处理；</w:t>
      </w:r>
      <w:r>
        <w:rPr>
          <w:rFonts w:eastAsia="仿宋_GB2312"/>
          <w:color w:val="000000"/>
          <w:kern w:val="0"/>
          <w:sz w:val="32"/>
          <w:szCs w:val="32"/>
        </w:rPr>
        <w:t>信息获取与处理中的数学理论与方法研究；信息检测与处理中的信息获取机理与技术、弱信号检测与处理、探测与成像系统、图像处理与理解、多</w:t>
      </w:r>
      <w:r>
        <w:rPr>
          <w:rFonts w:hint="eastAsia" w:eastAsia="仿宋_GB2312"/>
          <w:color w:val="000000"/>
          <w:kern w:val="0"/>
          <w:sz w:val="32"/>
          <w:szCs w:val="32"/>
        </w:rPr>
        <w:t>探测</w:t>
      </w:r>
      <w:r>
        <w:rPr>
          <w:rFonts w:eastAsia="仿宋_GB2312"/>
          <w:color w:val="000000"/>
          <w:kern w:val="0"/>
          <w:sz w:val="32"/>
          <w:szCs w:val="32"/>
        </w:rPr>
        <w:t>器信息融合、多媒体信息处理与表示，空间信息获取与处理，</w:t>
      </w:r>
      <w:r>
        <w:rPr>
          <w:rFonts w:hint="eastAsia" w:eastAsia="仿宋_GB2312"/>
          <w:color w:val="000000"/>
          <w:kern w:val="0"/>
          <w:sz w:val="32"/>
          <w:szCs w:val="32"/>
        </w:rPr>
        <w:t>海洋信息获取与处理，灾害信息获取与处理，</w:t>
      </w:r>
      <w:r>
        <w:rPr>
          <w:rFonts w:eastAsia="仿宋_GB2312"/>
          <w:color w:val="000000"/>
          <w:kern w:val="0"/>
          <w:sz w:val="32"/>
          <w:szCs w:val="32"/>
        </w:rPr>
        <w:t>移动网络大数据基础应用研究等。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计算机科学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计算机科学主要资助计算机科学与技术领域及相关交叉学科领域的基础理论、基本方法和关键技术研究。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计算机科学与技术是信息科学中研究最活跃、发展最迅速、影响最广泛的领域之一。超高速、大容量、高效能、高可信、易交互、网络化、普适化、移动化、智能化等是计算机科学与技术发展的重要趋势。</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具体受理和支持的领域包括</w:t>
      </w:r>
      <w:r>
        <w:rPr>
          <w:rFonts w:hint="eastAsia" w:ascii="仿宋_GB2312" w:eastAsia="仿宋_GB2312"/>
          <w:color w:val="000000"/>
          <w:kern w:val="0"/>
          <w:sz w:val="32"/>
          <w:szCs w:val="32"/>
        </w:rPr>
        <w:t>:</w:t>
      </w:r>
      <w:r>
        <w:rPr>
          <w:rFonts w:eastAsia="仿宋_GB2312"/>
          <w:color w:val="000000"/>
          <w:kern w:val="0"/>
          <w:sz w:val="32"/>
          <w:szCs w:val="32"/>
        </w:rPr>
        <w:t>计算机科学理论、软件理论与软件工程、系统软件</w:t>
      </w:r>
      <w:r>
        <w:rPr>
          <w:rFonts w:hint="eastAsia" w:eastAsia="仿宋_GB2312"/>
          <w:color w:val="000000"/>
          <w:kern w:val="0"/>
          <w:sz w:val="32"/>
          <w:szCs w:val="32"/>
        </w:rPr>
        <w:t>与数据库</w:t>
      </w:r>
      <w:r>
        <w:rPr>
          <w:rFonts w:eastAsia="仿宋_GB2312"/>
          <w:color w:val="000000"/>
          <w:kern w:val="0"/>
          <w:sz w:val="32"/>
          <w:szCs w:val="32"/>
        </w:rPr>
        <w:t>、</w:t>
      </w:r>
      <w:r>
        <w:rPr>
          <w:rFonts w:hint="eastAsia" w:eastAsia="仿宋_GB2312"/>
          <w:color w:val="000000"/>
          <w:kern w:val="0"/>
          <w:sz w:val="32"/>
          <w:szCs w:val="32"/>
        </w:rPr>
        <w:t>工业软件与服务计算、系统结构与硬件技术</w:t>
      </w:r>
      <w:r>
        <w:rPr>
          <w:rFonts w:eastAsia="仿宋_GB2312"/>
          <w:color w:val="000000"/>
          <w:kern w:val="0"/>
          <w:sz w:val="32"/>
          <w:szCs w:val="32"/>
        </w:rPr>
        <w:t>、计算机图形学与虚拟现实、图像与音视频处理、</w:t>
      </w:r>
      <w:r>
        <w:rPr>
          <w:rFonts w:hint="eastAsia" w:eastAsia="仿宋_GB2312"/>
          <w:b w:val="0"/>
          <w:bCs w:val="0"/>
          <w:color w:val="000000"/>
          <w:kern w:val="0"/>
          <w:sz w:val="32"/>
          <w:szCs w:val="32"/>
        </w:rPr>
        <w:t>大数据分析处理及应用、人机交互与协同</w:t>
      </w:r>
      <w:r>
        <w:rPr>
          <w:rFonts w:hint="eastAsia" w:eastAsia="仿宋_GB2312"/>
          <w:color w:val="000000"/>
          <w:kern w:val="0"/>
          <w:sz w:val="32"/>
          <w:szCs w:val="32"/>
        </w:rPr>
        <w:t>、信息检索与社会计算、生物信息计算与数字健康、信息安全、网络与系统安全、计算机网络与物联网等</w:t>
      </w:r>
      <w:r>
        <w:rPr>
          <w:rFonts w:eastAsia="仿宋_GB2312"/>
          <w:color w:val="000000"/>
          <w:kern w:val="0"/>
          <w:sz w:val="32"/>
          <w:szCs w:val="32"/>
        </w:rPr>
        <w:t>；</w:t>
      </w:r>
      <w:r>
        <w:rPr>
          <w:rFonts w:hint="eastAsia" w:eastAsia="仿宋_GB2312"/>
          <w:color w:val="000000"/>
          <w:kern w:val="0"/>
          <w:sz w:val="32"/>
          <w:szCs w:val="32"/>
        </w:rPr>
        <w:t>支持网络与系统安全、新型系统软件设计、形式化验证、社交媒体大数据分析与处理、人机交互与协同等方向的理论方法研究。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继续支持计算机科学</w:t>
      </w:r>
      <w:r>
        <w:rPr>
          <w:rFonts w:hint="eastAsia" w:eastAsia="仿宋_GB2312"/>
          <w:color w:val="000000"/>
          <w:kern w:val="0"/>
          <w:sz w:val="32"/>
          <w:szCs w:val="32"/>
        </w:rPr>
        <w:t>与技术</w:t>
      </w:r>
      <w:r>
        <w:rPr>
          <w:rFonts w:eastAsia="仿宋_GB2312"/>
          <w:color w:val="000000"/>
          <w:kern w:val="0"/>
          <w:sz w:val="32"/>
          <w:szCs w:val="32"/>
        </w:rPr>
        <w:t>领域的科研人员与生命科学、医学、数学、地学、管理科学、经济学及社会科学等领域的研究人员</w:t>
      </w:r>
      <w:r>
        <w:rPr>
          <w:rFonts w:hint="eastAsia" w:eastAsia="仿宋_GB2312"/>
          <w:color w:val="000000"/>
          <w:kern w:val="0"/>
          <w:sz w:val="32"/>
          <w:szCs w:val="32"/>
        </w:rPr>
        <w:t>开展</w:t>
      </w:r>
      <w:r>
        <w:rPr>
          <w:rFonts w:eastAsia="仿宋_GB2312"/>
          <w:color w:val="000000"/>
          <w:kern w:val="0"/>
          <w:sz w:val="32"/>
          <w:szCs w:val="32"/>
        </w:rPr>
        <w:t>合作，共同探索学科交叉领域中的新理论、新方法和新技术，促进计算机科学与</w:t>
      </w:r>
      <w:r>
        <w:rPr>
          <w:rFonts w:hint="eastAsia" w:eastAsia="仿宋_GB2312"/>
          <w:color w:val="000000"/>
          <w:kern w:val="0"/>
          <w:sz w:val="32"/>
          <w:szCs w:val="32"/>
        </w:rPr>
        <w:t>技术和</w:t>
      </w:r>
      <w:r>
        <w:rPr>
          <w:rFonts w:eastAsia="仿宋_GB2312"/>
          <w:color w:val="000000"/>
          <w:kern w:val="0"/>
          <w:sz w:val="32"/>
          <w:szCs w:val="32"/>
        </w:rPr>
        <w:t>其他相关</w:t>
      </w:r>
      <w:r>
        <w:rPr>
          <w:rFonts w:hint="eastAsia" w:eastAsia="仿宋_GB2312"/>
          <w:color w:val="000000"/>
          <w:kern w:val="0"/>
          <w:sz w:val="32"/>
          <w:szCs w:val="32"/>
        </w:rPr>
        <w:t>学科</w:t>
      </w:r>
      <w:r>
        <w:rPr>
          <w:rFonts w:eastAsia="仿宋_GB2312"/>
          <w:color w:val="000000"/>
          <w:kern w:val="0"/>
          <w:sz w:val="32"/>
          <w:szCs w:val="32"/>
        </w:rPr>
        <w:t>的共同发展。</w:t>
      </w:r>
      <w:r>
        <w:rPr>
          <w:rFonts w:hint="eastAsia" w:eastAsia="仿宋_GB2312"/>
          <w:b w:val="0"/>
          <w:bCs w:val="0"/>
          <w:color w:val="000000"/>
          <w:kern w:val="0"/>
          <w:sz w:val="32"/>
          <w:szCs w:val="32"/>
        </w:rPr>
        <w:t>支持区块链、</w:t>
      </w:r>
      <w:r>
        <w:rPr>
          <w:rFonts w:hint="default" w:ascii="Times New Roman" w:hAnsi="Times New Roman" w:eastAsia="仿宋_GB2312" w:cs="Times New Roman"/>
          <w:b w:val="0"/>
          <w:bCs w:val="0"/>
          <w:color w:val="000000"/>
          <w:kern w:val="0"/>
          <w:sz w:val="32"/>
          <w:szCs w:val="32"/>
        </w:rPr>
        <w:t>0day</w:t>
      </w:r>
      <w:r>
        <w:rPr>
          <w:rFonts w:hint="eastAsia" w:eastAsia="仿宋_GB2312"/>
          <w:b w:val="0"/>
          <w:bCs w:val="0"/>
          <w:color w:val="000000"/>
          <w:kern w:val="0"/>
          <w:sz w:val="32"/>
          <w:szCs w:val="32"/>
        </w:rPr>
        <w:t>漏洞检测、基于超晶格物理机制密码理论等安全理论与关键技术研究。</w:t>
      </w:r>
      <w:r>
        <w:rPr>
          <w:rFonts w:hint="eastAsia" w:eastAsia="仿宋_GB2312"/>
          <w:color w:val="000000"/>
          <w:kern w:val="0"/>
          <w:sz w:val="32"/>
          <w:szCs w:val="32"/>
        </w:rPr>
        <w:t>特别鼓励和支持科研人员围绕我省重大战略需求开展基础性、前瞻性研究，同时也</w:t>
      </w:r>
      <w:r>
        <w:rPr>
          <w:rFonts w:eastAsia="仿宋_GB2312"/>
          <w:color w:val="000000"/>
          <w:kern w:val="0"/>
          <w:sz w:val="32"/>
          <w:szCs w:val="32"/>
        </w:rPr>
        <w:t>特别鼓励和支持科研人员研究解决国际公认难度大、有重大影响、探索性强的基础性问题，以提高我</w:t>
      </w:r>
      <w:r>
        <w:rPr>
          <w:rFonts w:hint="eastAsia" w:eastAsia="仿宋_GB2312"/>
          <w:color w:val="000000"/>
          <w:kern w:val="0"/>
          <w:sz w:val="32"/>
          <w:szCs w:val="32"/>
        </w:rPr>
        <w:t>省</w:t>
      </w:r>
      <w:r>
        <w:rPr>
          <w:rFonts w:eastAsia="仿宋_GB2312"/>
          <w:color w:val="000000"/>
          <w:kern w:val="0"/>
          <w:sz w:val="32"/>
          <w:szCs w:val="32"/>
        </w:rPr>
        <w:t>科学研究的水平和影响力。</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自动化</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自动化领域重点支持</w:t>
      </w:r>
      <w:r>
        <w:rPr>
          <w:rFonts w:eastAsia="仿宋_GB2312"/>
          <w:color w:val="000000"/>
          <w:kern w:val="0"/>
          <w:sz w:val="32"/>
          <w:szCs w:val="32"/>
        </w:rPr>
        <w:t>控制理论与技术</w:t>
      </w:r>
      <w:r>
        <w:rPr>
          <w:rFonts w:hint="eastAsia" w:eastAsia="仿宋_GB2312"/>
          <w:color w:val="000000"/>
          <w:kern w:val="0"/>
          <w:sz w:val="32"/>
          <w:szCs w:val="32"/>
        </w:rPr>
        <w:t>，</w:t>
      </w:r>
      <w:r>
        <w:rPr>
          <w:rFonts w:eastAsia="仿宋_GB2312"/>
          <w:color w:val="000000"/>
          <w:kern w:val="0"/>
          <w:sz w:val="32"/>
          <w:szCs w:val="32"/>
        </w:rPr>
        <w:t>控制系统</w:t>
      </w:r>
      <w:r>
        <w:rPr>
          <w:rFonts w:hint="eastAsia" w:eastAsia="仿宋_GB2312"/>
          <w:color w:val="000000"/>
          <w:kern w:val="0"/>
          <w:sz w:val="32"/>
          <w:szCs w:val="32"/>
        </w:rPr>
        <w:t>与应用，系统建模与仿真技术，系统工程理论与技术，生物、医学信息系统与技术，自动化检测技术与装置，导航、制导与控制，智能制造自动化系统理论与技术，机器人学与智能系统，人工智能驱动的自动化等相关领域进行创新性研究</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半导体科学与信息器件</w:t>
      </w:r>
      <w:r>
        <w:rPr>
          <w:rFonts w:hint="eastAsia" w:eastAsia="仿宋_GB2312"/>
          <w:b/>
          <w:bCs/>
          <w:color w:val="000000"/>
          <w:kern w:val="0"/>
          <w:sz w:val="32"/>
          <w:szCs w:val="32"/>
        </w:rPr>
        <w:t>、</w:t>
      </w:r>
      <w:r>
        <w:rPr>
          <w:rFonts w:eastAsia="仿宋_GB2312"/>
          <w:b/>
          <w:bCs/>
          <w:color w:val="000000"/>
          <w:kern w:val="0"/>
          <w:sz w:val="32"/>
          <w:szCs w:val="32"/>
        </w:rPr>
        <w:t>光学</w:t>
      </w:r>
      <w:r>
        <w:rPr>
          <w:rFonts w:hint="eastAsia" w:eastAsia="仿宋_GB2312"/>
          <w:b/>
          <w:bCs/>
          <w:color w:val="000000"/>
          <w:kern w:val="0"/>
          <w:sz w:val="32"/>
          <w:szCs w:val="32"/>
        </w:rPr>
        <w:t>和</w:t>
      </w:r>
      <w:r>
        <w:rPr>
          <w:rFonts w:eastAsia="仿宋_GB2312"/>
          <w:b/>
          <w:bCs/>
          <w:color w:val="000000"/>
          <w:kern w:val="0"/>
          <w:sz w:val="32"/>
          <w:szCs w:val="32"/>
        </w:rPr>
        <w:t>光电子学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bCs/>
          <w:color w:val="000000"/>
          <w:kern w:val="0"/>
          <w:sz w:val="32"/>
          <w:szCs w:val="32"/>
        </w:rPr>
      </w:pPr>
      <w:r>
        <w:rPr>
          <w:rFonts w:hint="eastAsia" w:eastAsia="仿宋_GB2312"/>
          <w:color w:val="000000"/>
          <w:kern w:val="0"/>
          <w:sz w:val="32"/>
          <w:szCs w:val="32"/>
        </w:rPr>
        <w:t>半导体科学与信息器件学科的</w:t>
      </w:r>
      <w:r>
        <w:rPr>
          <w:rFonts w:eastAsia="仿宋_GB2312"/>
          <w:color w:val="000000"/>
          <w:kern w:val="0"/>
          <w:sz w:val="32"/>
          <w:szCs w:val="32"/>
        </w:rPr>
        <w:t>主要资助范围是：半导体材料</w:t>
      </w:r>
      <w:r>
        <w:rPr>
          <w:rFonts w:hint="eastAsia" w:eastAsia="仿宋_GB2312"/>
          <w:color w:val="000000"/>
          <w:kern w:val="0"/>
          <w:sz w:val="32"/>
          <w:szCs w:val="32"/>
        </w:rPr>
        <w:t>，</w:t>
      </w:r>
      <w:r>
        <w:rPr>
          <w:rFonts w:eastAsia="仿宋_GB2312"/>
          <w:color w:val="000000"/>
          <w:kern w:val="0"/>
          <w:sz w:val="32"/>
          <w:szCs w:val="32"/>
        </w:rPr>
        <w:t>集成电路设计</w:t>
      </w:r>
      <w:r>
        <w:rPr>
          <w:rFonts w:hint="eastAsia" w:eastAsia="仿宋_GB2312"/>
          <w:color w:val="000000"/>
          <w:kern w:val="0"/>
          <w:sz w:val="32"/>
          <w:szCs w:val="32"/>
        </w:rPr>
        <w:t>，</w:t>
      </w:r>
      <w:r>
        <w:rPr>
          <w:rFonts w:eastAsia="仿宋_GB2312"/>
          <w:color w:val="000000"/>
          <w:kern w:val="0"/>
          <w:sz w:val="32"/>
          <w:szCs w:val="32"/>
        </w:rPr>
        <w:t>半导体光电子器件</w:t>
      </w:r>
      <w:r>
        <w:rPr>
          <w:rFonts w:hint="eastAsia" w:eastAsia="仿宋_GB2312"/>
          <w:color w:val="000000"/>
          <w:kern w:val="0"/>
          <w:sz w:val="32"/>
          <w:szCs w:val="32"/>
        </w:rPr>
        <w:t>与集成，</w:t>
      </w:r>
      <w:r>
        <w:rPr>
          <w:rFonts w:eastAsia="仿宋_GB2312"/>
          <w:color w:val="000000"/>
          <w:kern w:val="0"/>
          <w:sz w:val="32"/>
          <w:szCs w:val="32"/>
        </w:rPr>
        <w:t>半导体电子器件</w:t>
      </w:r>
      <w:r>
        <w:rPr>
          <w:rFonts w:hint="eastAsia" w:eastAsia="仿宋_GB2312"/>
          <w:color w:val="000000"/>
          <w:kern w:val="0"/>
          <w:sz w:val="32"/>
          <w:szCs w:val="32"/>
        </w:rPr>
        <w:t>与集成，</w:t>
      </w:r>
      <w:r>
        <w:rPr>
          <w:rFonts w:eastAsia="仿宋_GB2312"/>
          <w:color w:val="000000"/>
          <w:kern w:val="0"/>
          <w:sz w:val="32"/>
          <w:szCs w:val="32"/>
        </w:rPr>
        <w:t>半导体器件</w:t>
      </w:r>
      <w:r>
        <w:rPr>
          <w:rFonts w:hint="eastAsia" w:eastAsia="仿宋_GB2312"/>
          <w:color w:val="000000"/>
          <w:kern w:val="0"/>
          <w:sz w:val="32"/>
          <w:szCs w:val="32"/>
        </w:rPr>
        <w:t>物理，</w:t>
      </w:r>
      <w:r>
        <w:rPr>
          <w:rFonts w:eastAsia="仿宋_GB2312"/>
          <w:color w:val="000000"/>
          <w:kern w:val="0"/>
          <w:sz w:val="32"/>
          <w:szCs w:val="32"/>
        </w:rPr>
        <w:t>集成电路</w:t>
      </w:r>
      <w:r>
        <w:rPr>
          <w:rFonts w:hint="eastAsia" w:eastAsia="仿宋_GB2312"/>
          <w:color w:val="000000"/>
          <w:kern w:val="0"/>
          <w:sz w:val="32"/>
          <w:szCs w:val="32"/>
        </w:rPr>
        <w:t>器件、</w:t>
      </w:r>
      <w:r>
        <w:rPr>
          <w:rFonts w:eastAsia="仿宋_GB2312"/>
          <w:color w:val="000000"/>
          <w:kern w:val="0"/>
          <w:sz w:val="32"/>
          <w:szCs w:val="32"/>
        </w:rPr>
        <w:t>制造与封装</w:t>
      </w:r>
      <w:r>
        <w:rPr>
          <w:rFonts w:hint="eastAsia" w:eastAsia="仿宋_GB2312"/>
          <w:color w:val="000000"/>
          <w:kern w:val="0"/>
          <w:sz w:val="32"/>
          <w:szCs w:val="32"/>
        </w:rPr>
        <w:t>，</w:t>
      </w:r>
      <w:r>
        <w:rPr>
          <w:rFonts w:eastAsia="仿宋_GB2312"/>
          <w:color w:val="000000"/>
          <w:kern w:val="0"/>
          <w:sz w:val="32"/>
          <w:szCs w:val="32"/>
        </w:rPr>
        <w:t>微纳机电器件与</w:t>
      </w:r>
      <w:r>
        <w:rPr>
          <w:rFonts w:hint="eastAsia" w:eastAsia="仿宋_GB2312"/>
          <w:color w:val="000000"/>
          <w:kern w:val="0"/>
          <w:sz w:val="32"/>
          <w:szCs w:val="32"/>
        </w:rPr>
        <w:t>控制</w:t>
      </w:r>
      <w:r>
        <w:rPr>
          <w:rFonts w:eastAsia="仿宋_GB2312"/>
          <w:color w:val="000000"/>
          <w:kern w:val="0"/>
          <w:sz w:val="32"/>
          <w:szCs w:val="32"/>
        </w:rPr>
        <w:t>系统</w:t>
      </w:r>
      <w:r>
        <w:rPr>
          <w:rFonts w:hint="eastAsia" w:eastAsia="仿宋_GB2312"/>
          <w:color w:val="000000"/>
          <w:kern w:val="0"/>
          <w:sz w:val="32"/>
          <w:szCs w:val="32"/>
        </w:rPr>
        <w:t>，</w:t>
      </w:r>
      <w:r>
        <w:rPr>
          <w:rFonts w:eastAsia="仿宋_GB2312"/>
          <w:color w:val="000000"/>
          <w:kern w:val="0"/>
          <w:sz w:val="32"/>
          <w:szCs w:val="32"/>
        </w:rPr>
        <w:t>新型信息器件（包括纳米、分子、超导、量子等各种新型信息功能器件</w:t>
      </w:r>
      <w:r>
        <w:rPr>
          <w:rFonts w:hint="eastAsia" w:eastAsia="仿宋_GB2312"/>
          <w:color w:val="000000"/>
          <w:kern w:val="0"/>
          <w:sz w:val="32"/>
          <w:szCs w:val="32"/>
          <w:lang w:eastAsia="zh-CN"/>
        </w:rPr>
        <w:t>）</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光学和光电子学学科分为两部分</w:t>
      </w:r>
      <w:r>
        <w:rPr>
          <w:rFonts w:hint="eastAsia" w:ascii="仿宋_GB2312" w:eastAsia="仿宋_GB2312"/>
          <w:color w:val="000000"/>
          <w:kern w:val="0"/>
          <w:sz w:val="32"/>
          <w:szCs w:val="32"/>
        </w:rPr>
        <w:t>:</w:t>
      </w:r>
      <w:r>
        <w:rPr>
          <w:rFonts w:hint="eastAsia" w:eastAsia="仿宋_GB2312"/>
          <w:color w:val="000000"/>
          <w:kern w:val="0"/>
          <w:sz w:val="32"/>
          <w:szCs w:val="32"/>
        </w:rPr>
        <w:t>信息光学与光电子器件、激光技术与技术光学。信息光学与光电子器件部分的主要资助范围是</w:t>
      </w:r>
      <w:r>
        <w:rPr>
          <w:rFonts w:hint="eastAsia" w:ascii="仿宋_GB2312" w:eastAsia="仿宋_GB2312"/>
          <w:color w:val="000000"/>
          <w:kern w:val="0"/>
          <w:sz w:val="32"/>
          <w:szCs w:val="32"/>
        </w:rPr>
        <w:t>:</w:t>
      </w:r>
      <w:r>
        <w:rPr>
          <w:rFonts w:eastAsia="仿宋_GB2312"/>
          <w:color w:val="000000"/>
          <w:kern w:val="0"/>
          <w:sz w:val="32"/>
          <w:szCs w:val="32"/>
        </w:rPr>
        <w:t>光学信息获取</w:t>
      </w:r>
      <w:r>
        <w:rPr>
          <w:rFonts w:hint="eastAsia" w:eastAsia="仿宋_GB2312"/>
          <w:color w:val="000000"/>
          <w:kern w:val="0"/>
          <w:sz w:val="32"/>
          <w:szCs w:val="32"/>
        </w:rPr>
        <w:t>、显示</w:t>
      </w:r>
      <w:r>
        <w:rPr>
          <w:rFonts w:eastAsia="仿宋_GB2312"/>
          <w:color w:val="000000"/>
          <w:kern w:val="0"/>
          <w:sz w:val="32"/>
          <w:szCs w:val="32"/>
        </w:rPr>
        <w:t>与处理</w:t>
      </w:r>
      <w:r>
        <w:rPr>
          <w:rFonts w:hint="eastAsia" w:eastAsia="仿宋_GB2312"/>
          <w:color w:val="000000"/>
          <w:kern w:val="0"/>
          <w:sz w:val="32"/>
          <w:szCs w:val="32"/>
        </w:rPr>
        <w:t>，</w:t>
      </w:r>
      <w:r>
        <w:rPr>
          <w:rFonts w:eastAsia="仿宋_GB2312"/>
          <w:color w:val="000000"/>
          <w:kern w:val="0"/>
          <w:sz w:val="32"/>
          <w:szCs w:val="32"/>
        </w:rPr>
        <w:t>光子与光电子器件</w:t>
      </w:r>
      <w:r>
        <w:rPr>
          <w:rFonts w:hint="eastAsia" w:eastAsia="仿宋_GB2312"/>
          <w:color w:val="000000"/>
          <w:kern w:val="0"/>
          <w:sz w:val="32"/>
          <w:szCs w:val="32"/>
        </w:rPr>
        <w:t>，</w:t>
      </w:r>
      <w:r>
        <w:rPr>
          <w:rFonts w:eastAsia="仿宋_GB2312"/>
          <w:color w:val="000000"/>
          <w:kern w:val="0"/>
          <w:sz w:val="32"/>
          <w:szCs w:val="32"/>
        </w:rPr>
        <w:t>传输与交换光子</w:t>
      </w:r>
      <w:r>
        <w:rPr>
          <w:rFonts w:hint="eastAsia" w:eastAsia="仿宋_GB2312"/>
          <w:color w:val="000000"/>
          <w:kern w:val="0"/>
          <w:sz w:val="32"/>
          <w:szCs w:val="32"/>
        </w:rPr>
        <w:t>器件，红外与太赫兹物理及技术、光子集成技术与器件。激光技术与技术光学部分的主要资助范围是</w:t>
      </w:r>
      <w:r>
        <w:rPr>
          <w:rFonts w:hint="eastAsia" w:ascii="仿宋_GB2312" w:eastAsia="仿宋_GB2312"/>
          <w:color w:val="000000"/>
          <w:kern w:val="0"/>
          <w:sz w:val="32"/>
          <w:szCs w:val="32"/>
        </w:rPr>
        <w:t>:</w:t>
      </w:r>
      <w:r>
        <w:rPr>
          <w:rFonts w:eastAsia="仿宋_GB2312"/>
          <w:color w:val="000000"/>
          <w:kern w:val="0"/>
          <w:sz w:val="32"/>
          <w:szCs w:val="32"/>
        </w:rPr>
        <w:t>非线性光学与量子光学</w:t>
      </w:r>
      <w:r>
        <w:rPr>
          <w:rFonts w:hint="eastAsia" w:eastAsia="仿宋_GB2312"/>
          <w:color w:val="000000"/>
          <w:kern w:val="0"/>
          <w:sz w:val="32"/>
          <w:szCs w:val="32"/>
        </w:rPr>
        <w:t>，</w:t>
      </w:r>
      <w:r>
        <w:rPr>
          <w:rFonts w:eastAsia="仿宋_GB2312"/>
          <w:color w:val="000000"/>
          <w:kern w:val="0"/>
          <w:sz w:val="32"/>
          <w:szCs w:val="32"/>
        </w:rPr>
        <w:t>激光</w:t>
      </w:r>
      <w:r>
        <w:rPr>
          <w:rFonts w:hint="eastAsia" w:eastAsia="仿宋_GB2312"/>
          <w:color w:val="000000"/>
          <w:kern w:val="0"/>
          <w:sz w:val="32"/>
          <w:szCs w:val="32"/>
        </w:rPr>
        <w:t>，</w:t>
      </w:r>
      <w:r>
        <w:rPr>
          <w:rFonts w:eastAsia="仿宋_GB2312"/>
          <w:color w:val="000000"/>
          <w:kern w:val="0"/>
          <w:sz w:val="32"/>
          <w:szCs w:val="32"/>
        </w:rPr>
        <w:t>光谱</w:t>
      </w:r>
      <w:r>
        <w:rPr>
          <w:rFonts w:hint="eastAsia" w:eastAsia="仿宋_GB2312"/>
          <w:color w:val="000000"/>
          <w:kern w:val="0"/>
          <w:sz w:val="32"/>
          <w:szCs w:val="32"/>
        </w:rPr>
        <w:t>信息学，</w:t>
      </w:r>
      <w:r>
        <w:rPr>
          <w:rFonts w:eastAsia="仿宋_GB2312"/>
          <w:color w:val="000000"/>
          <w:kern w:val="0"/>
          <w:sz w:val="32"/>
          <w:szCs w:val="32"/>
        </w:rPr>
        <w:t>应用光学</w:t>
      </w:r>
      <w:r>
        <w:rPr>
          <w:rFonts w:hint="eastAsia" w:eastAsia="仿宋_GB2312"/>
          <w:color w:val="000000"/>
          <w:kern w:val="0"/>
          <w:sz w:val="32"/>
          <w:szCs w:val="32"/>
        </w:rPr>
        <w:t>，</w:t>
      </w:r>
      <w:r>
        <w:rPr>
          <w:rFonts w:eastAsia="仿宋_GB2312"/>
          <w:color w:val="000000"/>
          <w:kern w:val="0"/>
          <w:sz w:val="32"/>
          <w:szCs w:val="32"/>
        </w:rPr>
        <w:t>光学和光电子材料</w:t>
      </w:r>
      <w:r>
        <w:rPr>
          <w:rFonts w:hint="eastAsia" w:eastAsia="仿宋_GB2312"/>
          <w:color w:val="000000"/>
          <w:kern w:val="0"/>
          <w:sz w:val="32"/>
          <w:szCs w:val="32"/>
        </w:rPr>
        <w:t>，</w:t>
      </w:r>
      <w:r>
        <w:rPr>
          <w:rFonts w:eastAsia="仿宋_GB2312"/>
          <w:color w:val="000000"/>
          <w:kern w:val="0"/>
          <w:sz w:val="32"/>
          <w:szCs w:val="32"/>
        </w:rPr>
        <w:t>空间、大气</w:t>
      </w:r>
      <w:r>
        <w:rPr>
          <w:rFonts w:hint="eastAsia" w:eastAsia="仿宋_GB2312"/>
          <w:color w:val="000000"/>
          <w:kern w:val="0"/>
          <w:sz w:val="32"/>
          <w:szCs w:val="32"/>
        </w:rPr>
        <w:t>、</w:t>
      </w:r>
      <w:r>
        <w:rPr>
          <w:rFonts w:eastAsia="仿宋_GB2312"/>
          <w:color w:val="000000"/>
          <w:kern w:val="0"/>
          <w:sz w:val="32"/>
          <w:szCs w:val="32"/>
        </w:rPr>
        <w:t>海洋</w:t>
      </w:r>
      <w:r>
        <w:rPr>
          <w:rFonts w:hint="eastAsia" w:eastAsia="仿宋_GB2312"/>
          <w:color w:val="000000"/>
          <w:kern w:val="0"/>
          <w:sz w:val="32"/>
          <w:szCs w:val="32"/>
        </w:rPr>
        <w:t>与环境</w:t>
      </w:r>
      <w:r>
        <w:rPr>
          <w:rFonts w:eastAsia="仿宋_GB2312"/>
          <w:color w:val="000000"/>
          <w:kern w:val="0"/>
          <w:sz w:val="32"/>
          <w:szCs w:val="32"/>
        </w:rPr>
        <w:t>光学</w:t>
      </w:r>
      <w:r>
        <w:rPr>
          <w:rFonts w:hint="eastAsia" w:eastAsia="仿宋_GB2312"/>
          <w:color w:val="000000"/>
          <w:kern w:val="0"/>
          <w:sz w:val="32"/>
          <w:szCs w:val="32"/>
        </w:rPr>
        <w:t>，</w:t>
      </w:r>
      <w:r>
        <w:rPr>
          <w:rFonts w:eastAsia="仿宋_GB2312"/>
          <w:color w:val="000000"/>
          <w:kern w:val="0"/>
          <w:sz w:val="32"/>
          <w:szCs w:val="32"/>
        </w:rPr>
        <w:t>生物</w:t>
      </w:r>
      <w:r>
        <w:rPr>
          <w:rFonts w:hint="eastAsia" w:eastAsia="仿宋_GB2312"/>
          <w:color w:val="000000"/>
          <w:kern w:val="0"/>
          <w:sz w:val="32"/>
          <w:szCs w:val="32"/>
        </w:rPr>
        <w:t>、</w:t>
      </w:r>
      <w:r>
        <w:rPr>
          <w:rFonts w:eastAsia="仿宋_GB2312"/>
          <w:color w:val="000000"/>
          <w:kern w:val="0"/>
          <w:sz w:val="32"/>
          <w:szCs w:val="32"/>
        </w:rPr>
        <w:t>医学光学</w:t>
      </w:r>
      <w:r>
        <w:rPr>
          <w:rFonts w:hint="eastAsia" w:eastAsia="仿宋_GB2312"/>
          <w:color w:val="000000"/>
          <w:kern w:val="0"/>
          <w:sz w:val="32"/>
          <w:szCs w:val="32"/>
        </w:rPr>
        <w:t>与光子学，能源与照明光子学，微纳光子学</w:t>
      </w:r>
      <w:r>
        <w:rPr>
          <w:rFonts w:eastAsia="仿宋_GB2312"/>
          <w:color w:val="000000"/>
          <w:kern w:val="0"/>
          <w:sz w:val="32"/>
          <w:szCs w:val="32"/>
        </w:rPr>
        <w:t>以及交叉学科</w:t>
      </w:r>
      <w:r>
        <w:rPr>
          <w:rFonts w:hint="eastAsia" w:eastAsia="仿宋_GB2312"/>
          <w:color w:val="000000"/>
          <w:kern w:val="0"/>
          <w:sz w:val="32"/>
          <w:szCs w:val="32"/>
        </w:rPr>
        <w:t>（与天文、先进制造等学科交叉）</w:t>
      </w:r>
      <w:r>
        <w:rPr>
          <w:rFonts w:eastAsia="仿宋_GB2312"/>
          <w:color w:val="000000"/>
          <w:kern w:val="0"/>
          <w:sz w:val="32"/>
          <w:szCs w:val="32"/>
        </w:rPr>
        <w:t>中的光学问题。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lang w:eastAsia="zh-CN"/>
        </w:rPr>
        <w:t>支持</w:t>
      </w:r>
      <w:r>
        <w:rPr>
          <w:rFonts w:hint="eastAsia" w:eastAsia="仿宋_GB2312"/>
          <w:color w:val="000000"/>
          <w:kern w:val="0"/>
          <w:sz w:val="32"/>
          <w:szCs w:val="32"/>
        </w:rPr>
        <w:t>高性能光源、低功耗集成电路与射频芯片设计、新型传感材料器件与技术、</w:t>
      </w:r>
      <w:r>
        <w:rPr>
          <w:rFonts w:hint="eastAsia" w:eastAsia="仿宋_GB2312"/>
          <w:color w:val="000000"/>
          <w:kern w:val="0"/>
          <w:sz w:val="32"/>
          <w:szCs w:val="32"/>
          <w:lang w:val="en-US" w:eastAsia="zh-CN"/>
        </w:rPr>
        <w:t>表面等离激元共振传感器件、</w:t>
      </w:r>
      <w:r>
        <w:rPr>
          <w:rFonts w:hint="eastAsia" w:eastAsia="仿宋_GB2312"/>
          <w:color w:val="000000"/>
          <w:kern w:val="0"/>
          <w:sz w:val="32"/>
          <w:szCs w:val="32"/>
        </w:rPr>
        <w:t>太赫兹器件、微纳光电器件与技术、新型光场调控技术与器件、量子光学与量子器件、量子通信与量子计算、光信息处理与显示技术、光电子器件与光子集成、宽禁带半导体材料与器件、半导体集成化芯片系统、能源光子学、微波光子学、新型激光技术与器件、新型光学成像方法与技术、生物医学光学、新型光谱技术、空间与天文光学、环境与海洋光学等方面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人工智能</w:t>
      </w:r>
    </w:p>
    <w:p>
      <w:pPr>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right="0" w:rightChars="0" w:firstLine="600"/>
        <w:textAlignment w:val="auto"/>
        <w:rPr>
          <w:rFonts w:eastAsia="仿宋_GB2312"/>
          <w:color w:val="000000"/>
          <w:kern w:val="0"/>
          <w:sz w:val="32"/>
          <w:szCs w:val="32"/>
        </w:rPr>
      </w:pPr>
      <w:r>
        <w:rPr>
          <w:rFonts w:hint="eastAsia" w:eastAsia="仿宋_GB2312"/>
          <w:color w:val="000000"/>
          <w:kern w:val="0"/>
          <w:sz w:val="32"/>
          <w:szCs w:val="32"/>
        </w:rPr>
        <w:t>人工智能领域强调围绕人工智能领域的核心科学问题与关键技术，进行原创性、基础性、前瞻性和交叉性研究</w:t>
      </w:r>
      <w:r>
        <w:rPr>
          <w:rFonts w:hint="eastAsia" w:ascii="仿宋_GB2312" w:eastAsia="仿宋_GB2312"/>
          <w:color w:val="000000"/>
          <w:kern w:val="0"/>
          <w:sz w:val="32"/>
          <w:szCs w:val="32"/>
        </w:rPr>
        <w:t>；</w:t>
      </w:r>
      <w:r>
        <w:rPr>
          <w:rFonts w:hint="eastAsia" w:eastAsia="仿宋_GB2312"/>
          <w:b w:val="0"/>
          <w:bCs w:val="0"/>
          <w:color w:val="000000"/>
          <w:kern w:val="0"/>
          <w:sz w:val="32"/>
          <w:szCs w:val="32"/>
        </w:rPr>
        <w:t>鼓励在人工智能基础、复杂性科学与智能系统理论、机器学习、机器感知与机器视觉、模式识别与数据挖掘、自然语言处理、知识表示与处理、智能系统与人工智能安全、</w:t>
      </w:r>
      <w:r>
        <w:rPr>
          <w:rFonts w:hint="eastAsia" w:eastAsia="仿宋_GB2312"/>
          <w:b w:val="0"/>
          <w:bCs w:val="0"/>
          <w:color w:val="000000"/>
          <w:kern w:val="0"/>
          <w:sz w:val="32"/>
          <w:szCs w:val="32"/>
          <w:lang w:val="en-US" w:eastAsia="zh-CN"/>
        </w:rPr>
        <w:t>智能故障诊断、</w:t>
      </w:r>
      <w:r>
        <w:rPr>
          <w:rFonts w:hint="eastAsia" w:eastAsia="仿宋_GB2312"/>
          <w:b w:val="0"/>
          <w:bCs w:val="0"/>
          <w:color w:val="000000"/>
          <w:kern w:val="0"/>
          <w:sz w:val="32"/>
          <w:szCs w:val="32"/>
        </w:rPr>
        <w:t>认知与神经科学启发的人工智能等方向的理论与方法研究。</w:t>
      </w:r>
      <w:r>
        <w:rPr>
          <w:rFonts w:hint="eastAsia" w:eastAsia="仿宋_GB2312"/>
          <w:color w:val="000000"/>
          <w:kern w:val="0"/>
          <w:sz w:val="32"/>
          <w:szCs w:val="32"/>
        </w:rPr>
        <w:t>支持人工智能领域的科研人员与其他自然科学、人文社会科学等领域的研究人员密切合作，共同探索学科交叉领域中的新概念、新理论、新方法和新技术，构建原型系统，促进人工智能学科与其他相关科学领域的共同发展。还特别鼓励和支持科研人员研究有颠覆性的、有重要应用需求的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教育信息科学与技术</w:t>
      </w:r>
    </w:p>
    <w:p>
      <w:pPr>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right="0" w:rightChars="0" w:firstLine="600"/>
        <w:jc w:val="both"/>
        <w:textAlignment w:val="auto"/>
        <w:rPr>
          <w:rFonts w:eastAsia="仿宋_GB2312"/>
          <w:color w:val="000000"/>
          <w:sz w:val="32"/>
          <w:szCs w:val="32"/>
        </w:rPr>
      </w:pPr>
      <w:r>
        <w:rPr>
          <w:rFonts w:hint="eastAsia" w:eastAsia="仿宋_GB2312"/>
          <w:color w:val="000000"/>
          <w:kern w:val="0"/>
          <w:sz w:val="32"/>
          <w:szCs w:val="32"/>
        </w:rPr>
        <w:t>教育信息科学与技术领域强调围绕教育信息科学中的知识生产、认知规律、学习机制等方面的核心科学问题与关键技术，进行原创性、基础性、前瞻性和交叉性研究</w:t>
      </w:r>
      <w:r>
        <w:rPr>
          <w:rFonts w:hint="eastAsia" w:ascii="仿宋_GB2312" w:eastAsia="仿宋_GB2312"/>
          <w:color w:val="000000"/>
          <w:kern w:val="0"/>
          <w:sz w:val="32"/>
          <w:szCs w:val="32"/>
        </w:rPr>
        <w:t>；</w:t>
      </w:r>
      <w:r>
        <w:rPr>
          <w:rFonts w:hint="eastAsia" w:eastAsia="仿宋_GB2312"/>
          <w:color w:val="000000"/>
          <w:kern w:val="0"/>
          <w:sz w:val="32"/>
          <w:szCs w:val="32"/>
        </w:rPr>
        <w:t>鼓励在人工智能驱动教育的基础理论与方法、在线与移动学习环境、虚拟与增强现实学习、知识可视化表征、教育认知工具、教育机器人、教育智能体、教育大数据分析与应用、学习分析与评测和自适应个性化辅助学习、面向特定群体的特殊教育等方向的理论与方法研究。本领域支持教育信息科学与技术领域研究人员与其他自然科学、人文社会科学等领域研究人员开展交叉融合研究，探索教育科学基础研究的新概念、新理论、新方法和新技术，构建原型系统，破解中国教育发展中面临的难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（七）管理科学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rPr>
        <w:t>管理科学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年度重点资助数字交通</w:t>
      </w:r>
      <w:r>
        <w:rPr>
          <w:rFonts w:eastAsia="仿宋_GB2312"/>
          <w:b w:val="0"/>
          <w:bCs/>
          <w:color w:val="000000"/>
          <w:kern w:val="0"/>
          <w:sz w:val="32"/>
          <w:szCs w:val="32"/>
        </w:rPr>
        <w:t>、</w:t>
      </w:r>
      <w:r>
        <w:rPr>
          <w:rFonts w:hint="eastAsia" w:eastAsia="仿宋_GB2312"/>
          <w:b w:val="0"/>
          <w:bCs/>
          <w:color w:val="000000"/>
          <w:kern w:val="0"/>
          <w:sz w:val="32"/>
          <w:szCs w:val="32"/>
        </w:rPr>
        <w:t>大数据管理</w:t>
      </w:r>
      <w:r>
        <w:rPr>
          <w:rFonts w:eastAsia="仿宋_GB2312"/>
          <w:b w:val="0"/>
          <w:bCs/>
          <w:color w:val="000000"/>
          <w:kern w:val="0"/>
          <w:sz w:val="32"/>
          <w:szCs w:val="32"/>
        </w:rPr>
        <w:t>、</w:t>
      </w:r>
      <w:r>
        <w:rPr>
          <w:rFonts w:hint="eastAsia" w:eastAsia="仿宋_GB2312"/>
          <w:b w:val="0"/>
          <w:bCs/>
          <w:color w:val="000000"/>
          <w:kern w:val="0"/>
          <w:sz w:val="32"/>
          <w:szCs w:val="32"/>
        </w:rPr>
        <w:t>文旅产业制度创新</w:t>
      </w:r>
      <w:r>
        <w:rPr>
          <w:rFonts w:eastAsia="仿宋_GB2312"/>
          <w:b w:val="0"/>
          <w:bCs/>
          <w:color w:val="000000"/>
          <w:kern w:val="0"/>
          <w:sz w:val="32"/>
          <w:szCs w:val="32"/>
        </w:rPr>
        <w:t>、</w:t>
      </w:r>
      <w:r>
        <w:rPr>
          <w:rFonts w:hint="eastAsia" w:eastAsia="仿宋_GB2312"/>
          <w:b w:val="0"/>
          <w:bCs/>
          <w:color w:val="000000"/>
          <w:kern w:val="0"/>
          <w:sz w:val="32"/>
          <w:szCs w:val="32"/>
        </w:rPr>
        <w:t>公共安全与危机管理</w:t>
      </w:r>
      <w:r>
        <w:rPr>
          <w:rFonts w:eastAsia="仿宋_GB2312"/>
          <w:b w:val="0"/>
          <w:bCs/>
          <w:color w:val="000000"/>
          <w:kern w:val="0"/>
          <w:sz w:val="32"/>
          <w:szCs w:val="32"/>
        </w:rPr>
        <w:t>、</w:t>
      </w:r>
      <w:r>
        <w:rPr>
          <w:rFonts w:hint="eastAsia" w:eastAsia="仿宋_GB2312"/>
          <w:b w:val="0"/>
          <w:bCs/>
          <w:color w:val="000000"/>
          <w:kern w:val="0"/>
          <w:sz w:val="32"/>
          <w:szCs w:val="32"/>
        </w:rPr>
        <w:t>公共健康卫生管理</w:t>
      </w:r>
      <w:r>
        <w:rPr>
          <w:rFonts w:eastAsia="仿宋_GB2312"/>
          <w:b w:val="0"/>
          <w:bCs/>
          <w:color w:val="000000"/>
          <w:kern w:val="0"/>
          <w:sz w:val="32"/>
          <w:szCs w:val="32"/>
        </w:rPr>
        <w:t>、</w:t>
      </w:r>
      <w:r>
        <w:rPr>
          <w:rFonts w:hint="eastAsia" w:eastAsia="仿宋_GB2312"/>
          <w:b w:val="0"/>
          <w:bCs/>
          <w:color w:val="000000"/>
          <w:kern w:val="0"/>
          <w:sz w:val="32"/>
          <w:szCs w:val="32"/>
        </w:rPr>
        <w:t>环境与生态管理</w:t>
      </w:r>
      <w:r>
        <w:rPr>
          <w:rFonts w:hint="eastAsia" w:eastAsia="仿宋_GB2312"/>
          <w:b w:val="0"/>
          <w:bCs/>
          <w:color w:val="000000"/>
          <w:kern w:val="0"/>
          <w:sz w:val="32"/>
          <w:szCs w:val="32"/>
          <w:lang w:eastAsia="zh-CN"/>
        </w:rPr>
        <w:t>、科研诚信管理、科技伦理治理、医疗保障</w:t>
      </w:r>
      <w:r>
        <w:rPr>
          <w:rFonts w:hint="default" w:eastAsia="仿宋_GB2312"/>
          <w:b w:val="0"/>
          <w:bCs/>
          <w:color w:val="000000"/>
          <w:kern w:val="0"/>
          <w:sz w:val="32"/>
          <w:szCs w:val="32"/>
          <w:lang w:eastAsia="zh-CN"/>
        </w:rPr>
        <w:t>基金使用监督管理</w:t>
      </w:r>
      <w:r>
        <w:rPr>
          <w:rFonts w:hint="eastAsia" w:eastAsia="仿宋_GB2312"/>
          <w:b w:val="0"/>
          <w:bCs/>
          <w:color w:val="000000"/>
          <w:kern w:val="0"/>
          <w:sz w:val="32"/>
          <w:szCs w:val="32"/>
        </w:rPr>
        <w:t>等</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lang w:eastAsia="zh-CN"/>
        </w:rPr>
        <w:t>研究</w:t>
      </w:r>
      <w:r>
        <w:rPr>
          <w:rFonts w:hint="eastAsia" w:eastAsia="仿宋_GB2312"/>
          <w:b w:val="0"/>
          <w:bCs/>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管理科学与工程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管理科学与工程学科</w:t>
      </w:r>
      <w:r>
        <w:rPr>
          <w:rFonts w:eastAsia="仿宋_GB2312"/>
          <w:color w:val="000000"/>
          <w:kern w:val="0"/>
          <w:sz w:val="32"/>
          <w:szCs w:val="32"/>
        </w:rPr>
        <w:t>主要资助管理科学的理论、方法与技术的基础研究，资助领域主要包括管理理论与研究方法论、运筹与管理、决策理论与方法、博弈理论与方法、评价理论与方法、预测理论与方法、管理统计理论与方法、管理心理与行为、管理系统工程、工业工程与管理、物流与供应链理论、服务科学与工程、系统可靠性与管理、信息系统与管理、知识管理、风险管理、金融工程、工程管理与交通运输管理等分支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本学科在管理科学部各学科中的基本定位更侧重理论基础与前沿研究，重视基于中国管理实践的管理基础理论与方法的创新研究，鼓励开展学科交叉与国际前沿理论研究。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将继续鼓励和支持管理科学基础理论以及结合我国、我省管理实践的原创性研究。鼓励研究人员开展探索管理科学前沿的开创性研究，取得具有国际影响力的创新性研究成果。鼓励将理论方法研究与实际问题相结合</w:t>
      </w:r>
      <w:r>
        <w:rPr>
          <w:rFonts w:hint="eastAsia" w:ascii="仿宋_GB2312" w:eastAsia="仿宋_GB2312"/>
          <w:color w:val="000000"/>
          <w:kern w:val="0"/>
          <w:sz w:val="32"/>
          <w:szCs w:val="32"/>
        </w:rPr>
        <w:t>，</w:t>
      </w:r>
      <w:r>
        <w:rPr>
          <w:rFonts w:hint="eastAsia" w:eastAsia="仿宋_GB2312"/>
          <w:color w:val="000000"/>
          <w:kern w:val="0"/>
          <w:sz w:val="32"/>
          <w:szCs w:val="32"/>
        </w:rPr>
        <w:t>解决中国管理实践中的科学问题，提炼出具有我国和我省特色的管理理论与方法。本学科将加大对解决我省重大需求前沿性研究的支持力度，尤其鼓励科研人员积极关注“卡脖子”技术问题背后的管理科学问题。本学科鼓励与数学、经济学、行为科学、信息科学等其他学科的交叉和融合，为学科发展寻求理论、方法与技术等多方面的理论突破。</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工商管理</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工商管理学科</w:t>
      </w:r>
      <w:r>
        <w:rPr>
          <w:rFonts w:eastAsia="仿宋_GB2312"/>
          <w:color w:val="000000"/>
          <w:kern w:val="0"/>
          <w:sz w:val="32"/>
          <w:szCs w:val="32"/>
        </w:rPr>
        <w:t>主要资助以微观组织（包括各行业、各类企事业单位）为研究对象的管理理论和管理新技术与新方法的基础研究和应用基础研究。资助领域包括战略管理、组织理论与组织行为、企业技术管理与创新管理、人力资源管理、财务管理、会计与审计、市场营销、生产与质量管理、企业信息管理、电子商务、运营管理、项目管理、创业管理、国际商务与跨文化管理等</w:t>
      </w:r>
      <w:r>
        <w:rPr>
          <w:rFonts w:hint="default" w:ascii="Times New Roman" w:hAnsi="Times New Roman" w:eastAsia="仿宋_GB2312" w:cs="Times New Roman"/>
          <w:color w:val="000000"/>
          <w:kern w:val="0"/>
          <w:sz w:val="32"/>
          <w:szCs w:val="32"/>
        </w:rPr>
        <w:t>14</w:t>
      </w:r>
      <w:r>
        <w:rPr>
          <w:rFonts w:eastAsia="仿宋_GB2312"/>
          <w:color w:val="000000"/>
          <w:kern w:val="0"/>
          <w:sz w:val="32"/>
          <w:szCs w:val="32"/>
        </w:rPr>
        <w:t>个分支学科。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本学科将继续</w:t>
      </w:r>
      <w:r>
        <w:rPr>
          <w:rFonts w:eastAsia="仿宋_GB2312"/>
          <w:color w:val="000000"/>
          <w:kern w:val="0"/>
          <w:sz w:val="32"/>
          <w:szCs w:val="32"/>
        </w:rPr>
        <w:t>支持创新性和瞄准学科前沿科学问题的基础研究，重视理论创新和新知识发现与创造的研究，支持通过实证分析、案例研究与现场观察实验研究相结合的科学积累与发现的研究，支持从中国管理实践中凝练有潜在社会应用价值的科学问题研究，重视能够开展实质性国际合作的研究。提倡科学精神，鼓励探索，支持具有原创性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为促进学科均衡发展，本学科将继续</w:t>
      </w:r>
      <w:r>
        <w:rPr>
          <w:rFonts w:hint="eastAsia" w:eastAsia="仿宋_GB2312"/>
          <w:color w:val="000000"/>
          <w:kern w:val="0"/>
          <w:sz w:val="32"/>
          <w:szCs w:val="32"/>
          <w:lang w:eastAsia="zh-CN"/>
        </w:rPr>
        <w:t>支持</w:t>
      </w:r>
      <w:r>
        <w:rPr>
          <w:rFonts w:eastAsia="仿宋_GB2312"/>
          <w:color w:val="000000"/>
          <w:kern w:val="0"/>
          <w:sz w:val="32"/>
          <w:szCs w:val="32"/>
        </w:rPr>
        <w:t>战略管理、组织理论与组织行为、企业技术管理与创新管理、人力资源管理、财务管理、会计与审计、市场营销、企业信息管理、电子商务、运营管理等领域主要资助前沿基础研究，</w:t>
      </w:r>
      <w:r>
        <w:rPr>
          <w:rFonts w:hint="eastAsia" w:eastAsia="仿宋_GB2312"/>
          <w:color w:val="000000"/>
          <w:kern w:val="0"/>
          <w:sz w:val="32"/>
          <w:szCs w:val="32"/>
          <w:lang w:eastAsia="zh-CN"/>
        </w:rPr>
        <w:t>支持</w:t>
      </w:r>
      <w:r>
        <w:rPr>
          <w:rFonts w:eastAsia="仿宋_GB2312"/>
          <w:color w:val="000000"/>
          <w:kern w:val="0"/>
          <w:sz w:val="32"/>
          <w:szCs w:val="32"/>
        </w:rPr>
        <w:t>国际商务与跨文化管理、项目管理、创业管理、服务管理、电子商务与商务智能等领域。同时，将支持基于</w:t>
      </w:r>
      <w:r>
        <w:rPr>
          <w:rFonts w:hint="eastAsia" w:eastAsia="仿宋_GB2312"/>
          <w:color w:val="000000"/>
          <w:kern w:val="0"/>
          <w:sz w:val="32"/>
          <w:szCs w:val="32"/>
        </w:rPr>
        <w:t>我国和我省</w:t>
      </w:r>
      <w:r>
        <w:rPr>
          <w:rFonts w:eastAsia="仿宋_GB2312"/>
          <w:color w:val="000000"/>
          <w:kern w:val="0"/>
          <w:sz w:val="32"/>
          <w:szCs w:val="32"/>
        </w:rPr>
        <w:t>管理实践的理论创新和原创性研究。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经济科学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经济科学学科</w:t>
      </w:r>
      <w:r>
        <w:rPr>
          <w:rFonts w:eastAsia="仿宋_GB2312"/>
          <w:color w:val="000000"/>
          <w:kern w:val="0"/>
          <w:sz w:val="32"/>
          <w:szCs w:val="32"/>
        </w:rPr>
        <w:t>主要资助通过实证</w:t>
      </w:r>
      <w:r>
        <w:rPr>
          <w:rFonts w:hint="eastAsia" w:eastAsia="仿宋_GB2312"/>
          <w:color w:val="000000"/>
          <w:kern w:val="0"/>
          <w:sz w:val="32"/>
          <w:szCs w:val="32"/>
        </w:rPr>
        <w:t>分析</w:t>
      </w:r>
      <w:r>
        <w:rPr>
          <w:rFonts w:eastAsia="仿宋_GB2312"/>
          <w:color w:val="000000"/>
          <w:kern w:val="0"/>
          <w:sz w:val="32"/>
          <w:szCs w:val="32"/>
        </w:rPr>
        <w:t>、数量</w:t>
      </w:r>
      <w:r>
        <w:rPr>
          <w:rFonts w:hint="eastAsia" w:eastAsia="仿宋_GB2312"/>
          <w:color w:val="000000"/>
          <w:kern w:val="0"/>
          <w:sz w:val="32"/>
          <w:szCs w:val="32"/>
        </w:rPr>
        <w:t>分析</w:t>
      </w:r>
      <w:r>
        <w:rPr>
          <w:rFonts w:eastAsia="仿宋_GB2312"/>
          <w:color w:val="000000"/>
          <w:kern w:val="0"/>
          <w:sz w:val="32"/>
          <w:szCs w:val="32"/>
        </w:rPr>
        <w:t>、行为</w:t>
      </w:r>
      <w:r>
        <w:rPr>
          <w:rFonts w:hint="eastAsia" w:eastAsia="仿宋_GB2312"/>
          <w:color w:val="000000"/>
          <w:kern w:val="0"/>
          <w:sz w:val="32"/>
          <w:szCs w:val="32"/>
        </w:rPr>
        <w:t>分析</w:t>
      </w:r>
      <w:r>
        <w:rPr>
          <w:rFonts w:eastAsia="仿宋_GB2312"/>
          <w:color w:val="000000"/>
          <w:kern w:val="0"/>
          <w:sz w:val="32"/>
          <w:szCs w:val="32"/>
        </w:rPr>
        <w:t>等科学研究方法</w:t>
      </w:r>
      <w:r>
        <w:rPr>
          <w:rFonts w:hint="eastAsia" w:eastAsia="仿宋_GB2312"/>
          <w:color w:val="000000"/>
          <w:kern w:val="0"/>
          <w:sz w:val="32"/>
          <w:szCs w:val="32"/>
        </w:rPr>
        <w:t>以解释经济现象、</w:t>
      </w:r>
      <w:r>
        <w:rPr>
          <w:rFonts w:eastAsia="仿宋_GB2312"/>
          <w:color w:val="000000"/>
          <w:kern w:val="0"/>
          <w:sz w:val="32"/>
          <w:szCs w:val="32"/>
        </w:rPr>
        <w:t>揭示经济规律、提炼经济理论的基础科学理论与方法的研究。资助范围主要包括</w:t>
      </w:r>
      <w:r>
        <w:rPr>
          <w:rFonts w:hint="eastAsia" w:eastAsia="仿宋_GB2312"/>
          <w:color w:val="000000"/>
          <w:kern w:val="0"/>
          <w:sz w:val="32"/>
          <w:szCs w:val="32"/>
        </w:rPr>
        <w:t>博弈论与信息经济、</w:t>
      </w:r>
      <w:r>
        <w:rPr>
          <w:rFonts w:eastAsia="仿宋_GB2312"/>
          <w:color w:val="000000"/>
          <w:kern w:val="0"/>
          <w:sz w:val="32"/>
          <w:szCs w:val="32"/>
        </w:rPr>
        <w:t>行为经济</w:t>
      </w:r>
      <w:r>
        <w:rPr>
          <w:rFonts w:hint="eastAsia" w:eastAsia="仿宋_GB2312"/>
          <w:color w:val="000000"/>
          <w:kern w:val="0"/>
          <w:sz w:val="32"/>
          <w:szCs w:val="32"/>
        </w:rPr>
        <w:t>与</w:t>
      </w:r>
      <w:r>
        <w:rPr>
          <w:rFonts w:eastAsia="仿宋_GB2312"/>
          <w:color w:val="000000"/>
          <w:kern w:val="0"/>
          <w:sz w:val="32"/>
          <w:szCs w:val="32"/>
        </w:rPr>
        <w:t>实验经济、</w:t>
      </w:r>
      <w:r>
        <w:rPr>
          <w:rFonts w:hint="eastAsia" w:eastAsia="仿宋_GB2312"/>
          <w:color w:val="000000"/>
          <w:kern w:val="0"/>
          <w:sz w:val="32"/>
          <w:szCs w:val="32"/>
        </w:rPr>
        <w:t>计量经济与经济计算、经济发展与贸易、货币与财政政策、金融管理、人口资源环境经济与劳动经济、</w:t>
      </w:r>
      <w:r>
        <w:rPr>
          <w:rFonts w:eastAsia="仿宋_GB2312"/>
          <w:color w:val="000000"/>
          <w:kern w:val="0"/>
          <w:sz w:val="32"/>
          <w:szCs w:val="32"/>
        </w:rPr>
        <w:t>农林经济管理、</w:t>
      </w:r>
      <w:r>
        <w:rPr>
          <w:rFonts w:hint="eastAsia" w:eastAsia="仿宋_GB2312"/>
          <w:color w:val="000000"/>
          <w:kern w:val="0"/>
          <w:sz w:val="32"/>
          <w:szCs w:val="32"/>
        </w:rPr>
        <w:t>区域经济与产业经济</w:t>
      </w:r>
      <w:r>
        <w:rPr>
          <w:rFonts w:eastAsia="仿宋_GB2312"/>
          <w:color w:val="000000"/>
          <w:kern w:val="0"/>
          <w:sz w:val="32"/>
          <w:szCs w:val="32"/>
        </w:rPr>
        <w:t>等分支学科或领域的基础研究。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年度本学科将对宏观经济分析、博弈论与信息经济、计量经济与经济计算、行为经济与实验经济、金融科技、公共财政、收入分配、产业经济、区域发展等研究领域予以重点关注；尤其是对国际经济格局变化下的我省经济结构调整、深化改革和高水平全面开放、生产率与创新发展、</w:t>
      </w:r>
      <w:r>
        <w:rPr>
          <w:rFonts w:hint="eastAsia" w:eastAsia="仿宋_GB2312"/>
          <w:b w:val="0"/>
          <w:bCs/>
          <w:color w:val="000000"/>
          <w:kern w:val="0"/>
          <w:sz w:val="32"/>
          <w:szCs w:val="32"/>
        </w:rPr>
        <w:t>新兴产业制度创新</w:t>
      </w:r>
      <w:r>
        <w:rPr>
          <w:rFonts w:eastAsia="仿宋_GB2312"/>
          <w:b w:val="0"/>
          <w:bCs/>
          <w:color w:val="000000"/>
          <w:kern w:val="0"/>
          <w:sz w:val="32"/>
          <w:szCs w:val="32"/>
        </w:rPr>
        <w:t>、</w:t>
      </w:r>
      <w:r>
        <w:rPr>
          <w:rFonts w:hint="eastAsia" w:eastAsia="仿宋_GB2312"/>
          <w:color w:val="000000"/>
          <w:kern w:val="0"/>
          <w:sz w:val="32"/>
          <w:szCs w:val="32"/>
        </w:rPr>
        <w:t>人口与劳动力、资源环境与收</w:t>
      </w:r>
      <w:r>
        <w:rPr>
          <w:rFonts w:hint="eastAsia" w:eastAsia="仿宋_GB2312"/>
          <w:color w:val="000000"/>
          <w:kern w:val="0"/>
          <w:sz w:val="32"/>
          <w:szCs w:val="32"/>
          <w:lang w:eastAsia="zh-CN"/>
        </w:rPr>
        <w:t>入</w:t>
      </w:r>
      <w:r>
        <w:rPr>
          <w:rFonts w:hint="eastAsia" w:eastAsia="仿宋_GB2312"/>
          <w:color w:val="000000"/>
          <w:kern w:val="0"/>
          <w:sz w:val="32"/>
          <w:szCs w:val="32"/>
        </w:rPr>
        <w:t>分配等聚焦我省经济高质量发展的研究方向和问题予以</w:t>
      </w:r>
      <w:r>
        <w:rPr>
          <w:rFonts w:hint="eastAsia" w:eastAsia="仿宋_GB2312"/>
          <w:color w:val="000000"/>
          <w:kern w:val="0"/>
          <w:sz w:val="32"/>
          <w:szCs w:val="32"/>
          <w:lang w:eastAsia="zh-CN"/>
        </w:rPr>
        <w:t>支持</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宏观管理与政策</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宏观管理与政策学科</w:t>
      </w:r>
      <w:r>
        <w:rPr>
          <w:rFonts w:eastAsia="仿宋_GB2312"/>
          <w:color w:val="000000"/>
          <w:kern w:val="0"/>
          <w:sz w:val="32"/>
          <w:szCs w:val="32"/>
        </w:rPr>
        <w:t>是研究政府及相关公共部门为实现经济和社会发展目标，制定宏观政策和实施综合管理规律的综合学科群。资助范围包括公共管理、</w:t>
      </w:r>
      <w:r>
        <w:rPr>
          <w:rFonts w:hint="eastAsia" w:eastAsia="仿宋_GB2312"/>
          <w:color w:val="000000"/>
          <w:kern w:val="0"/>
          <w:sz w:val="32"/>
          <w:szCs w:val="32"/>
        </w:rPr>
        <w:t>公共政策、</w:t>
      </w:r>
      <w:r>
        <w:rPr>
          <w:rFonts w:eastAsia="仿宋_GB2312"/>
          <w:color w:val="000000"/>
          <w:kern w:val="0"/>
          <w:sz w:val="32"/>
          <w:szCs w:val="32"/>
        </w:rPr>
        <w:t>非营利组织管理、科技管理与政策、卫生管理与政策、教育管理与政策、</w:t>
      </w:r>
      <w:r>
        <w:rPr>
          <w:rFonts w:hint="eastAsia" w:eastAsia="仿宋_GB2312"/>
          <w:color w:val="000000"/>
          <w:kern w:val="0"/>
          <w:sz w:val="32"/>
          <w:szCs w:val="32"/>
        </w:rPr>
        <w:t>文化与休闲产业管理、</w:t>
      </w:r>
      <w:r>
        <w:rPr>
          <w:rFonts w:eastAsia="仿宋_GB2312"/>
          <w:color w:val="000000"/>
          <w:kern w:val="0"/>
          <w:sz w:val="32"/>
          <w:szCs w:val="32"/>
        </w:rPr>
        <w:t>公共安全与危机管理、社会福利管理、环境与生态管理、资源管理与政策、区域发展</w:t>
      </w:r>
      <w:r>
        <w:rPr>
          <w:rFonts w:hint="eastAsia" w:eastAsia="仿宋_GB2312"/>
          <w:color w:val="000000"/>
          <w:kern w:val="0"/>
          <w:sz w:val="32"/>
          <w:szCs w:val="32"/>
        </w:rPr>
        <w:t>与城镇化</w:t>
      </w:r>
      <w:r>
        <w:rPr>
          <w:rFonts w:eastAsia="仿宋_GB2312"/>
          <w:color w:val="000000"/>
          <w:kern w:val="0"/>
          <w:sz w:val="32"/>
          <w:szCs w:val="32"/>
        </w:rPr>
        <w:t>管理、信息资源管理等分支学科和领域的基础研究。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color w:val="000000"/>
        </w:rPr>
      </w:pPr>
      <w:r>
        <w:rPr>
          <w:rFonts w:hint="eastAsia" w:eastAsia="仿宋_GB2312"/>
          <w:color w:val="000000"/>
          <w:kern w:val="0"/>
          <w:sz w:val="32"/>
          <w:szCs w:val="32"/>
        </w:rPr>
        <w:t>本年度本学科将着力推动学科发展、促进学术创新、培养研究人才与队伍，在推动发展相关理论和方法的同时，鼓励为国家宏观决策提供咨询和参考依据。项目申请应以我国、我省的实际管理问题为研究对象，要准确地从研究对象中提炼出科学的理论问题</w:t>
      </w:r>
      <w:r>
        <w:rPr>
          <w:rFonts w:hint="eastAsia" w:ascii="仿宋_GB2312" w:eastAsia="仿宋_GB2312"/>
          <w:color w:val="000000"/>
          <w:kern w:val="0"/>
          <w:sz w:val="32"/>
          <w:szCs w:val="32"/>
        </w:rPr>
        <w:t>，</w:t>
      </w:r>
      <w:r>
        <w:rPr>
          <w:rFonts w:hint="eastAsia" w:eastAsia="仿宋_GB2312"/>
          <w:color w:val="000000"/>
          <w:kern w:val="0"/>
          <w:sz w:val="32"/>
          <w:szCs w:val="32"/>
        </w:rPr>
        <w:t>注意研究方法的科学性、规范性。申请人应注意区分管理科学研究与实际管理工作的区别，近年来卫生管理与政策领域的项目申请中，将两者混淆的现象较为突出</w:t>
      </w:r>
      <w:r>
        <w:rPr>
          <w:rFonts w:hint="eastAsia" w:ascii="仿宋_GB2312" w:eastAsia="仿宋_GB2312"/>
          <w:color w:val="000000"/>
          <w:kern w:val="0"/>
          <w:sz w:val="32"/>
          <w:szCs w:val="32"/>
        </w:rPr>
        <w:t>；</w:t>
      </w:r>
      <w:r>
        <w:rPr>
          <w:rFonts w:hint="eastAsia" w:eastAsia="仿宋_GB2312"/>
          <w:color w:val="000000"/>
          <w:kern w:val="0"/>
          <w:sz w:val="32"/>
          <w:szCs w:val="32"/>
        </w:rPr>
        <w:t>注意区分自然科学基金项目与人文社会科学项目在研究方法上的区别</w:t>
      </w:r>
      <w:r>
        <w:rPr>
          <w:rFonts w:hint="eastAsia" w:ascii="仿宋_GB2312" w:eastAsia="仿宋_GB2312"/>
          <w:color w:val="000000"/>
          <w:kern w:val="0"/>
          <w:sz w:val="32"/>
          <w:szCs w:val="32"/>
        </w:rPr>
        <w:t>；</w:t>
      </w:r>
      <w:r>
        <w:rPr>
          <w:rFonts w:hint="eastAsia" w:eastAsia="仿宋_GB2312"/>
          <w:color w:val="000000"/>
          <w:kern w:val="0"/>
          <w:sz w:val="32"/>
          <w:szCs w:val="32"/>
        </w:rPr>
        <w:t>选题的学科范围要大小适当</w:t>
      </w:r>
      <w:r>
        <w:rPr>
          <w:rFonts w:hint="eastAsia" w:ascii="仿宋_GB2312" w:eastAsia="仿宋_GB2312"/>
          <w:color w:val="000000"/>
          <w:kern w:val="0"/>
          <w:sz w:val="32"/>
          <w:szCs w:val="32"/>
        </w:rPr>
        <w:t>，</w:t>
      </w:r>
      <w:r>
        <w:rPr>
          <w:rFonts w:hint="eastAsia" w:eastAsia="仿宋_GB2312"/>
          <w:color w:val="000000"/>
          <w:kern w:val="0"/>
          <w:sz w:val="32"/>
          <w:szCs w:val="32"/>
        </w:rPr>
        <w:t>研究目标要聚焦明确，研究内容要具体深入，研究选题、目标、内容和方法要匹配</w:t>
      </w:r>
      <w:r>
        <w:rPr>
          <w:rFonts w:hint="eastAsia" w:ascii="仿宋_GB2312" w:eastAsia="仿宋_GB2312"/>
          <w:color w:val="000000"/>
          <w:kern w:val="0"/>
          <w:sz w:val="32"/>
          <w:szCs w:val="32"/>
        </w:rPr>
        <w:t>；</w:t>
      </w:r>
      <w:r>
        <w:rPr>
          <w:rFonts w:hint="eastAsia" w:eastAsia="仿宋_GB2312"/>
          <w:color w:val="000000"/>
          <w:kern w:val="0"/>
          <w:sz w:val="32"/>
          <w:szCs w:val="32"/>
        </w:rPr>
        <w:t>要清晰地阐明所用的研究方法与技术路线，以及拟如何解决申请书中提出的关键科学问题。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（八）医学科学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rPr>
        <w:t>医学科学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年度重点资助重大疾病、突发/新发预防医学和公共卫生、常见病、多发病</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镉污染</w:t>
      </w:r>
      <w:r>
        <w:rPr>
          <w:rFonts w:hint="eastAsia" w:ascii="仿宋_GB2312" w:hAnsi="仿宋_GB2312" w:eastAsia="仿宋_GB2312" w:cs="仿宋_GB2312"/>
          <w:b w:val="0"/>
          <w:bCs/>
          <w:color w:val="000000"/>
          <w:sz w:val="32"/>
          <w:szCs w:val="32"/>
          <w:lang w:eastAsia="zh-CN"/>
        </w:rPr>
        <w:t>、核污染</w:t>
      </w:r>
      <w:r>
        <w:rPr>
          <w:rFonts w:hint="eastAsia" w:ascii="仿宋_GB2312" w:hAnsi="仿宋_GB2312" w:eastAsia="仿宋_GB2312" w:cs="仿宋_GB2312"/>
          <w:b w:val="0"/>
          <w:bCs/>
          <w:color w:val="000000"/>
          <w:sz w:val="32"/>
          <w:szCs w:val="32"/>
        </w:rPr>
        <w:t>致心血管等重大慢性疾病的风险预警及发病机制</w:t>
      </w:r>
      <w:r>
        <w:rPr>
          <w:rFonts w:hint="eastAsia" w:ascii="仿宋_GB2312" w:hAnsi="仿宋_GB2312" w:eastAsia="仿宋_GB2312" w:cs="仿宋_GB2312"/>
          <w:b w:val="0"/>
          <w:bCs/>
          <w:color w:val="000000"/>
          <w:sz w:val="32"/>
          <w:szCs w:val="32"/>
          <w:lang w:eastAsia="zh-CN"/>
        </w:rPr>
        <w:t>（包括但不限于</w:t>
      </w:r>
      <w:r>
        <w:rPr>
          <w:rFonts w:hint="eastAsia" w:ascii="仿宋_GB2312" w:hAnsi="仿宋_GB2312" w:eastAsia="仿宋_GB2312" w:cs="仿宋_GB2312"/>
          <w:b w:val="0"/>
          <w:bCs/>
          <w:color w:val="000000"/>
          <w:sz w:val="32"/>
          <w:szCs w:val="32"/>
        </w:rPr>
        <w:t>内分泌及代谢异常疾病的致病机制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脑出血发病机制及精准防治标志物</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精神心理疾病的发病机制及干预</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难治性眼部疾病的早期诊断和分子干预的机制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肿瘤关键驱动基因对微环境塑造的机制及干预</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男性生殖细胞发育及其与体细胞互作的调控机理</w:t>
      </w:r>
      <w:r>
        <w:rPr>
          <w:rFonts w:hint="eastAsia" w:ascii="仿宋_GB2312" w:hAnsi="仿宋_GB2312" w:eastAsia="仿宋_GB2312" w:cs="仿宋_GB2312"/>
          <w:b w:val="0"/>
          <w:bCs/>
          <w:color w:val="000000"/>
          <w:sz w:val="32"/>
          <w:szCs w:val="32"/>
          <w:lang w:eastAsia="zh-CN"/>
        </w:rPr>
        <w:t>、结核病防治、延缓衰老机制</w:t>
      </w:r>
      <w:r>
        <w:rPr>
          <w:rFonts w:hint="eastAsia" w:eastAsia="仿宋_GB2312"/>
          <w:b w:val="0"/>
          <w:bCs/>
          <w:color w:val="000000"/>
          <w:kern w:val="0"/>
          <w:sz w:val="32"/>
          <w:szCs w:val="32"/>
          <w:lang w:eastAsia="zh-CN"/>
        </w:rPr>
        <w:t>等</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rPr>
        <w:t>研究</w:t>
      </w:r>
      <w:r>
        <w:rPr>
          <w:rFonts w:hint="eastAsia" w:eastAsia="仿宋_GB2312"/>
          <w:b w:val="0"/>
          <w:bCs/>
          <w:color w:val="000000"/>
          <w:kern w:val="0"/>
          <w:sz w:val="32"/>
          <w:szCs w:val="32"/>
          <w:lang w:eastAsia="zh-CN"/>
        </w:rPr>
        <w:t>以及临床应用基础研究</w:t>
      </w:r>
      <w:r>
        <w:rPr>
          <w:rFonts w:hint="eastAsia" w:eastAsia="仿宋_GB2312"/>
          <w:b w:val="0"/>
          <w:bCs/>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呼吸系统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eastAsia="仿宋_GB2312"/>
          <w:color w:val="000000"/>
          <w:kern w:val="0"/>
          <w:sz w:val="32"/>
          <w:szCs w:val="32"/>
        </w:rPr>
        <w:t>主要资助肺及气道的结构、功能与发育异常</w:t>
      </w:r>
      <w:r>
        <w:rPr>
          <w:rFonts w:hint="eastAsia" w:eastAsia="仿宋_GB2312"/>
          <w:color w:val="000000"/>
          <w:kern w:val="0"/>
          <w:sz w:val="32"/>
          <w:szCs w:val="32"/>
        </w:rPr>
        <w:t>；呼吸调控与呼吸力学；气道重建与肺移植；</w:t>
      </w:r>
      <w:r>
        <w:rPr>
          <w:rFonts w:eastAsia="仿宋_GB2312"/>
          <w:color w:val="000000"/>
          <w:kern w:val="0"/>
          <w:sz w:val="32"/>
          <w:szCs w:val="32"/>
        </w:rPr>
        <w:t>肺泡与气血屏障，肺液体转运与肺水肿</w:t>
      </w:r>
      <w:r>
        <w:rPr>
          <w:rFonts w:hint="eastAsia" w:eastAsia="仿宋_GB2312"/>
          <w:color w:val="000000"/>
          <w:kern w:val="0"/>
          <w:sz w:val="32"/>
          <w:szCs w:val="32"/>
        </w:rPr>
        <w:t>；</w:t>
      </w:r>
      <w:r>
        <w:rPr>
          <w:rFonts w:eastAsia="仿宋_GB2312"/>
          <w:color w:val="000000"/>
          <w:kern w:val="0"/>
          <w:sz w:val="32"/>
          <w:szCs w:val="32"/>
        </w:rPr>
        <w:t>呼吸系统感染及宿主与病原物相互作用</w:t>
      </w:r>
      <w:r>
        <w:rPr>
          <w:rFonts w:hint="eastAsia" w:eastAsia="仿宋_GB2312"/>
          <w:color w:val="000000"/>
          <w:kern w:val="0"/>
          <w:sz w:val="32"/>
          <w:szCs w:val="32"/>
        </w:rPr>
        <w:t>；</w:t>
      </w:r>
      <w:r>
        <w:rPr>
          <w:rFonts w:hint="eastAsia" w:ascii="仿宋_GB2312" w:eastAsia="仿宋_GB2312"/>
          <w:color w:val="000000"/>
          <w:kern w:val="0"/>
          <w:sz w:val="32"/>
          <w:szCs w:val="32"/>
        </w:rPr>
        <w:t>睡眠呼吸障碍；</w:t>
      </w:r>
      <w:r>
        <w:rPr>
          <w:rFonts w:eastAsia="仿宋_GB2312"/>
          <w:color w:val="000000"/>
          <w:kern w:val="0"/>
          <w:sz w:val="32"/>
          <w:szCs w:val="32"/>
        </w:rPr>
        <w:t>气道炎症与哮喘</w:t>
      </w:r>
      <w:r>
        <w:rPr>
          <w:rFonts w:hint="eastAsia" w:ascii="仿宋_GB2312" w:eastAsia="仿宋_GB2312"/>
          <w:color w:val="000000"/>
          <w:kern w:val="0"/>
          <w:sz w:val="32"/>
          <w:szCs w:val="32"/>
        </w:rPr>
        <w:t>；</w:t>
      </w:r>
      <w:r>
        <w:rPr>
          <w:rFonts w:eastAsia="仿宋_GB2312"/>
          <w:color w:val="000000"/>
          <w:kern w:val="0"/>
          <w:sz w:val="32"/>
          <w:szCs w:val="32"/>
        </w:rPr>
        <w:t>慢性阻塞性肺疾病</w:t>
      </w:r>
      <w:r>
        <w:rPr>
          <w:rFonts w:hint="eastAsia" w:eastAsia="仿宋_GB2312"/>
          <w:color w:val="000000"/>
          <w:kern w:val="0"/>
          <w:sz w:val="32"/>
          <w:szCs w:val="32"/>
        </w:rPr>
        <w:t>；</w:t>
      </w:r>
      <w:r>
        <w:rPr>
          <w:rFonts w:hint="eastAsia" w:ascii="仿宋_GB2312" w:eastAsia="仿宋_GB2312"/>
          <w:color w:val="000000"/>
          <w:kern w:val="0"/>
          <w:sz w:val="32"/>
          <w:szCs w:val="32"/>
        </w:rPr>
        <w:t>支气管扩张症、</w:t>
      </w:r>
      <w:r>
        <w:rPr>
          <w:rFonts w:eastAsia="仿宋_GB2312"/>
          <w:b w:val="0"/>
          <w:bCs/>
          <w:color w:val="000000"/>
          <w:kern w:val="0"/>
          <w:sz w:val="32"/>
          <w:szCs w:val="32"/>
        </w:rPr>
        <w:t>肺泡上皮非典型增生及结节性病变的相关研究</w:t>
      </w:r>
      <w:r>
        <w:rPr>
          <w:rFonts w:hint="eastAsia" w:ascii="仿宋_GB2312" w:eastAsia="仿宋_GB2312"/>
          <w:color w:val="000000"/>
          <w:kern w:val="0"/>
          <w:sz w:val="32"/>
          <w:szCs w:val="32"/>
        </w:rPr>
        <w:t>；肺部疾病与凝血和纤溶；肺损伤与修复；</w:t>
      </w:r>
      <w:r>
        <w:rPr>
          <w:rFonts w:eastAsia="仿宋_GB2312"/>
          <w:color w:val="000000"/>
          <w:kern w:val="0"/>
          <w:sz w:val="32"/>
          <w:szCs w:val="32"/>
        </w:rPr>
        <w:t>肺循环与肺血管疾病</w:t>
      </w:r>
      <w:r>
        <w:rPr>
          <w:rFonts w:hint="eastAsia" w:eastAsia="仿宋_GB2312"/>
          <w:color w:val="000000"/>
          <w:kern w:val="0"/>
          <w:sz w:val="32"/>
          <w:szCs w:val="32"/>
        </w:rPr>
        <w:t>；</w:t>
      </w:r>
      <w:r>
        <w:rPr>
          <w:rFonts w:eastAsia="仿宋_GB2312"/>
          <w:color w:val="000000"/>
          <w:kern w:val="0"/>
          <w:sz w:val="32"/>
          <w:szCs w:val="32"/>
        </w:rPr>
        <w:t>间质性肺疾病</w:t>
      </w:r>
      <w:r>
        <w:rPr>
          <w:rFonts w:hint="eastAsia" w:eastAsia="仿宋_GB2312"/>
          <w:color w:val="000000"/>
          <w:kern w:val="0"/>
          <w:sz w:val="32"/>
          <w:szCs w:val="32"/>
        </w:rPr>
        <w:t>；</w:t>
      </w:r>
      <w:r>
        <w:rPr>
          <w:rFonts w:hint="eastAsia" w:ascii="仿宋_GB2312" w:eastAsia="仿宋_GB2312"/>
          <w:color w:val="000000"/>
          <w:kern w:val="0"/>
          <w:sz w:val="32"/>
          <w:szCs w:val="32"/>
        </w:rPr>
        <w:t>肺淋巴管相关性疾病；肺细胞非典型增生与结节；</w:t>
      </w:r>
      <w:r>
        <w:rPr>
          <w:rFonts w:eastAsia="仿宋_GB2312"/>
          <w:color w:val="000000"/>
          <w:kern w:val="0"/>
          <w:sz w:val="32"/>
          <w:szCs w:val="32"/>
        </w:rPr>
        <w:t>肉芽肿</w:t>
      </w:r>
      <w:r>
        <w:rPr>
          <w:rFonts w:hint="eastAsia" w:ascii="仿宋_GB2312" w:eastAsia="仿宋_GB2312"/>
          <w:color w:val="000000"/>
          <w:kern w:val="0"/>
          <w:sz w:val="32"/>
          <w:szCs w:val="32"/>
        </w:rPr>
        <w:t>性疾病；</w:t>
      </w:r>
      <w:r>
        <w:rPr>
          <w:rFonts w:eastAsia="仿宋_GB2312"/>
          <w:color w:val="000000"/>
          <w:kern w:val="0"/>
          <w:sz w:val="32"/>
          <w:szCs w:val="32"/>
        </w:rPr>
        <w:t>结节病</w:t>
      </w:r>
      <w:r>
        <w:rPr>
          <w:rFonts w:hint="eastAsia" w:eastAsia="仿宋_GB2312"/>
          <w:color w:val="000000"/>
          <w:kern w:val="0"/>
          <w:sz w:val="32"/>
          <w:szCs w:val="32"/>
        </w:rPr>
        <w:t>；</w:t>
      </w:r>
      <w:r>
        <w:rPr>
          <w:rFonts w:eastAsia="仿宋_GB2312"/>
          <w:color w:val="000000"/>
          <w:kern w:val="0"/>
          <w:sz w:val="32"/>
          <w:szCs w:val="32"/>
        </w:rPr>
        <w:t>胸膜疾病等</w:t>
      </w:r>
      <w:r>
        <w:rPr>
          <w:rFonts w:hint="eastAsia" w:eastAsia="仿宋_GB2312"/>
          <w:color w:val="000000"/>
          <w:kern w:val="0"/>
          <w:sz w:val="32"/>
          <w:szCs w:val="32"/>
        </w:rPr>
        <w:t>；</w:t>
      </w:r>
      <w:r>
        <w:rPr>
          <w:rFonts w:hint="eastAsia" w:eastAsia="仿宋_GB2312"/>
          <w:b w:val="0"/>
          <w:bCs/>
          <w:color w:val="000000"/>
          <w:kern w:val="0"/>
          <w:sz w:val="32"/>
          <w:szCs w:val="32"/>
        </w:rPr>
        <w:t>肺损伤、呼吸系统感染、病原微生物与宿主的相互作用；</w:t>
      </w:r>
      <w:r>
        <w:rPr>
          <w:rFonts w:eastAsia="仿宋_GB2312"/>
          <w:b w:val="0"/>
          <w:bCs/>
          <w:color w:val="000000"/>
          <w:kern w:val="0"/>
          <w:sz w:val="32"/>
          <w:szCs w:val="32"/>
        </w:rPr>
        <w:t>呼吸系统新发、突发传染病和可吸入性</w:t>
      </w:r>
      <w:r>
        <w:rPr>
          <w:rFonts w:hint="eastAsia" w:eastAsia="仿宋_GB2312"/>
          <w:b w:val="0"/>
          <w:bCs/>
          <w:color w:val="000000"/>
          <w:kern w:val="0"/>
          <w:sz w:val="32"/>
          <w:szCs w:val="32"/>
        </w:rPr>
        <w:t>呼吸疾病；</w:t>
      </w:r>
      <w:r>
        <w:rPr>
          <w:rFonts w:eastAsia="仿宋_GB2312"/>
          <w:b w:val="0"/>
          <w:bCs/>
          <w:color w:val="000000"/>
          <w:kern w:val="0"/>
          <w:sz w:val="32"/>
          <w:szCs w:val="32"/>
        </w:rPr>
        <w:t>呼吸系统损伤</w:t>
      </w:r>
      <w:r>
        <w:rPr>
          <w:rFonts w:hint="eastAsia" w:eastAsia="仿宋_GB2312"/>
          <w:b w:val="0"/>
          <w:bCs/>
          <w:color w:val="000000"/>
          <w:kern w:val="0"/>
          <w:sz w:val="32"/>
          <w:szCs w:val="32"/>
        </w:rPr>
        <w:t>、</w:t>
      </w:r>
      <w:r>
        <w:rPr>
          <w:rFonts w:eastAsia="仿宋_GB2312"/>
          <w:b w:val="0"/>
          <w:bCs/>
          <w:color w:val="000000"/>
          <w:kern w:val="0"/>
          <w:sz w:val="32"/>
          <w:szCs w:val="32"/>
        </w:rPr>
        <w:t>免疫功能失衡</w:t>
      </w:r>
      <w:r>
        <w:rPr>
          <w:rFonts w:hint="eastAsia" w:eastAsia="仿宋_GB2312"/>
          <w:b w:val="0"/>
          <w:bCs/>
          <w:color w:val="000000"/>
          <w:kern w:val="0"/>
          <w:sz w:val="32"/>
          <w:szCs w:val="32"/>
        </w:rPr>
        <w:t>及气道重塑；呼吸系统相关的罕见病发病机制及干预研究；</w:t>
      </w:r>
      <w:r>
        <w:rPr>
          <w:rFonts w:eastAsia="仿宋_GB2312"/>
          <w:b w:val="0"/>
          <w:bCs/>
          <w:color w:val="000000"/>
          <w:kern w:val="0"/>
          <w:sz w:val="32"/>
          <w:szCs w:val="32"/>
        </w:rPr>
        <w:t>与呼吸系统疾病研究相关的新</w:t>
      </w:r>
      <w:r>
        <w:rPr>
          <w:rFonts w:hint="eastAsia" w:eastAsia="仿宋_GB2312"/>
          <w:b w:val="0"/>
          <w:bCs/>
          <w:color w:val="000000"/>
          <w:kern w:val="0"/>
          <w:sz w:val="32"/>
          <w:szCs w:val="32"/>
        </w:rPr>
        <w:t>诊治</w:t>
      </w:r>
      <w:r>
        <w:rPr>
          <w:rFonts w:eastAsia="仿宋_GB2312"/>
          <w:b w:val="0"/>
          <w:bCs/>
          <w:color w:val="000000"/>
          <w:kern w:val="0"/>
          <w:sz w:val="32"/>
          <w:szCs w:val="32"/>
        </w:rPr>
        <w:t>方法</w:t>
      </w:r>
      <w:r>
        <w:rPr>
          <w:rFonts w:hint="eastAsia" w:ascii="仿宋_GB2312" w:eastAsia="仿宋_GB2312"/>
          <w:b w:val="0"/>
          <w:bCs/>
          <w:color w:val="000000"/>
          <w:kern w:val="0"/>
          <w:sz w:val="32"/>
          <w:szCs w:val="32"/>
        </w:rPr>
        <w:t>(如辅助通气、吸入治疗、介入治疗、康复与营养靶向治疗等)，开展呼吸系统疾病</w:t>
      </w:r>
      <w:r>
        <w:rPr>
          <w:rFonts w:hint="eastAsia" w:eastAsia="仿宋_GB2312"/>
          <w:b w:val="0"/>
          <w:bCs/>
          <w:color w:val="000000"/>
          <w:kern w:val="0"/>
          <w:sz w:val="32"/>
          <w:szCs w:val="32"/>
        </w:rPr>
        <w:t>潜在的分子标志物和干预靶点研究；呼吸系统</w:t>
      </w:r>
      <w:r>
        <w:rPr>
          <w:rFonts w:hint="eastAsia" w:ascii="仿宋_GB2312" w:eastAsia="仿宋_GB2312"/>
          <w:b w:val="0"/>
          <w:bCs/>
          <w:color w:val="000000"/>
          <w:kern w:val="0"/>
          <w:sz w:val="32"/>
          <w:szCs w:val="32"/>
        </w:rPr>
        <w:t>疾病</w:t>
      </w:r>
      <w:r>
        <w:rPr>
          <w:rFonts w:eastAsia="仿宋_GB2312"/>
          <w:b w:val="0"/>
          <w:bCs/>
          <w:color w:val="000000"/>
          <w:kern w:val="0"/>
          <w:sz w:val="32"/>
          <w:szCs w:val="32"/>
        </w:rPr>
        <w:t>动物</w:t>
      </w:r>
      <w:r>
        <w:rPr>
          <w:rFonts w:hint="eastAsia" w:ascii="仿宋_GB2312" w:eastAsia="仿宋_GB2312"/>
          <w:b w:val="0"/>
          <w:bCs/>
          <w:color w:val="000000"/>
          <w:kern w:val="0"/>
          <w:sz w:val="32"/>
          <w:szCs w:val="32"/>
        </w:rPr>
        <w:t>模型的</w:t>
      </w:r>
      <w:r>
        <w:rPr>
          <w:rFonts w:eastAsia="仿宋_GB2312"/>
          <w:b w:val="0"/>
          <w:bCs/>
          <w:color w:val="000000"/>
          <w:kern w:val="0"/>
          <w:sz w:val="32"/>
          <w:szCs w:val="32"/>
        </w:rPr>
        <w:t>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循环系统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主要资助临床医学和生物学、遗传学、基础医学</w:t>
      </w:r>
      <w:r>
        <w:rPr>
          <w:rFonts w:hint="eastAsia" w:eastAsia="仿宋_GB2312"/>
          <w:color w:val="000000"/>
          <w:kern w:val="0"/>
          <w:sz w:val="32"/>
          <w:szCs w:val="32"/>
        </w:rPr>
        <w:t>、再生医学</w:t>
      </w:r>
      <w:r>
        <w:rPr>
          <w:rFonts w:eastAsia="仿宋_GB2312"/>
          <w:color w:val="000000"/>
          <w:kern w:val="0"/>
          <w:sz w:val="32"/>
          <w:szCs w:val="32"/>
        </w:rPr>
        <w:t>及其他相关学科进行多学科交叉联合开展心血管疾病的发生、发展机制和干预策略的研究；生物活性物质对心脏和血管的调控和损伤机制及其与疾病发生发展的关系，寻找潜在的诊断标志物、干预靶点和创新治疗技术</w:t>
      </w:r>
      <w:r>
        <w:rPr>
          <w:rFonts w:hint="eastAsia" w:eastAsia="仿宋_GB2312"/>
          <w:color w:val="000000"/>
          <w:kern w:val="0"/>
          <w:sz w:val="32"/>
          <w:szCs w:val="32"/>
        </w:rPr>
        <w:t>研究</w:t>
      </w:r>
      <w:r>
        <w:rPr>
          <w:rFonts w:eastAsia="仿宋_GB2312"/>
          <w:color w:val="000000"/>
          <w:kern w:val="0"/>
          <w:sz w:val="32"/>
          <w:szCs w:val="32"/>
        </w:rPr>
        <w:t>；代谢紊乱相关心血管疾病的分子病因学、网络调控机制及干预靶点</w:t>
      </w:r>
      <w:r>
        <w:rPr>
          <w:rFonts w:hint="eastAsia" w:eastAsia="仿宋_GB2312"/>
          <w:color w:val="000000"/>
          <w:kern w:val="0"/>
          <w:sz w:val="32"/>
          <w:szCs w:val="32"/>
        </w:rPr>
        <w:t>研究</w:t>
      </w:r>
      <w:r>
        <w:rPr>
          <w:rFonts w:eastAsia="仿宋_GB2312"/>
          <w:color w:val="000000"/>
          <w:kern w:val="0"/>
          <w:sz w:val="32"/>
          <w:szCs w:val="32"/>
        </w:rPr>
        <w:t>；其他系统疾病对心血管系统的影响及交互作用</w:t>
      </w:r>
      <w:r>
        <w:rPr>
          <w:rFonts w:hint="eastAsia" w:eastAsia="仿宋_GB2312"/>
          <w:color w:val="000000"/>
          <w:kern w:val="0"/>
          <w:sz w:val="32"/>
          <w:szCs w:val="32"/>
        </w:rPr>
        <w:t>研究</w:t>
      </w:r>
      <w:r>
        <w:rPr>
          <w:rFonts w:eastAsia="仿宋_GB2312"/>
          <w:color w:val="000000"/>
          <w:kern w:val="0"/>
          <w:sz w:val="32"/>
          <w:szCs w:val="32"/>
        </w:rPr>
        <w:t>；</w:t>
      </w:r>
      <w:r>
        <w:rPr>
          <w:rFonts w:hint="eastAsia" w:eastAsia="仿宋_GB2312"/>
          <w:color w:val="000000"/>
          <w:kern w:val="0"/>
          <w:sz w:val="32"/>
          <w:szCs w:val="32"/>
        </w:rPr>
        <w:t>感染相关心血管疾病、循环系统免疫相关疾病和淋巴循环疾病等相对薄弱领域的研究；</w:t>
      </w:r>
      <w:r>
        <w:rPr>
          <w:rFonts w:eastAsia="仿宋_GB2312"/>
          <w:color w:val="000000"/>
          <w:kern w:val="0"/>
          <w:sz w:val="32"/>
          <w:szCs w:val="32"/>
        </w:rPr>
        <w:t>儿童心血管疾病的研究；心血管领域新技术、新方法和新材料的研究和应用；</w:t>
      </w:r>
      <w:r>
        <w:rPr>
          <w:rFonts w:hint="eastAsia" w:eastAsia="仿宋_GB2312"/>
          <w:color w:val="000000"/>
          <w:kern w:val="0"/>
          <w:sz w:val="32"/>
          <w:szCs w:val="32"/>
        </w:rPr>
        <w:t>围绕</w:t>
      </w:r>
      <w:r>
        <w:rPr>
          <w:rFonts w:eastAsia="仿宋_GB2312"/>
          <w:color w:val="000000"/>
          <w:kern w:val="0"/>
          <w:sz w:val="32"/>
          <w:szCs w:val="32"/>
        </w:rPr>
        <w:t>循环系统器械植入和心血管外科围</w:t>
      </w:r>
      <w:r>
        <w:rPr>
          <w:rFonts w:hint="eastAsia" w:eastAsia="仿宋_GB2312"/>
          <w:color w:val="000000"/>
          <w:kern w:val="0"/>
          <w:sz w:val="32"/>
          <w:szCs w:val="32"/>
        </w:rPr>
        <w:t>手</w:t>
      </w:r>
      <w:r>
        <w:rPr>
          <w:rFonts w:eastAsia="仿宋_GB2312"/>
          <w:color w:val="000000"/>
          <w:kern w:val="0"/>
          <w:sz w:val="32"/>
          <w:szCs w:val="32"/>
        </w:rPr>
        <w:t>术期的重要临床问题开展基础和应用基础研究。</w:t>
      </w:r>
      <w:r>
        <w:rPr>
          <w:rFonts w:eastAsia="仿宋_GB2312"/>
          <w:b w:val="0"/>
          <w:bCs/>
          <w:color w:val="000000"/>
          <w:kern w:val="0"/>
          <w:sz w:val="32"/>
          <w:szCs w:val="32"/>
        </w:rPr>
        <w:t>鼓励开展国际合作</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消化系统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w:t>
      </w:r>
      <w:r>
        <w:rPr>
          <w:rFonts w:hint="eastAsia" w:eastAsia="仿宋_GB2312"/>
          <w:color w:val="000000"/>
          <w:kern w:val="0"/>
          <w:sz w:val="32"/>
          <w:szCs w:val="32"/>
        </w:rPr>
        <w:t>肝纤维化、肝硬化、代谢性肝病、炎症性肠病和肠道黏膜屏障障碍等</w:t>
      </w:r>
      <w:r>
        <w:rPr>
          <w:rFonts w:hint="eastAsia" w:eastAsia="仿宋_GB2312"/>
          <w:b w:val="0"/>
          <w:bCs/>
          <w:color w:val="000000"/>
          <w:kern w:val="0"/>
          <w:sz w:val="32"/>
          <w:szCs w:val="32"/>
        </w:rPr>
        <w:t>疾病的发生、发展和治疗开展基础和临床研究的研究；</w:t>
      </w:r>
      <w:r>
        <w:rPr>
          <w:rFonts w:hint="eastAsia" w:eastAsia="仿宋_GB2312"/>
          <w:color w:val="000000"/>
          <w:kern w:val="0"/>
          <w:sz w:val="32"/>
          <w:szCs w:val="32"/>
        </w:rPr>
        <w:t>肠稳态与消化系统疾病之间的关系以及在疾病发生、发展和治疗中的作用研究；消化系统各器官之间的相互联系在消化系统疾病发病中的作用研究。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生殖系统/围生医学/新生儿</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主要资助生殖系统结构功能与发育异常、损伤与修复、炎症与感染、生殖内分泌异常及相关疾病</w:t>
      </w:r>
      <w:r>
        <w:rPr>
          <w:rFonts w:hint="eastAsia" w:eastAsia="仿宋_GB2312"/>
          <w:color w:val="000000"/>
          <w:kern w:val="0"/>
          <w:sz w:val="32"/>
          <w:szCs w:val="32"/>
        </w:rPr>
        <w:t>；</w:t>
      </w:r>
      <w:r>
        <w:rPr>
          <w:rFonts w:eastAsia="仿宋_GB2312"/>
          <w:color w:val="000000"/>
          <w:kern w:val="0"/>
          <w:sz w:val="32"/>
          <w:szCs w:val="32"/>
        </w:rPr>
        <w:t>生殖系统遗传性疾病</w:t>
      </w:r>
      <w:r>
        <w:rPr>
          <w:rFonts w:hint="eastAsia" w:eastAsia="仿宋_GB2312"/>
          <w:color w:val="000000"/>
          <w:kern w:val="0"/>
          <w:sz w:val="32"/>
          <w:szCs w:val="32"/>
        </w:rPr>
        <w:t>；</w:t>
      </w:r>
      <w:r>
        <w:rPr>
          <w:rFonts w:eastAsia="仿宋_GB2312"/>
          <w:color w:val="000000"/>
          <w:kern w:val="0"/>
          <w:sz w:val="32"/>
          <w:szCs w:val="32"/>
        </w:rPr>
        <w:t>各种生殖系统相关的非肿瘤性疾病</w:t>
      </w:r>
      <w:r>
        <w:rPr>
          <w:rFonts w:hint="eastAsia" w:eastAsia="仿宋_GB2312"/>
          <w:color w:val="000000"/>
          <w:kern w:val="0"/>
          <w:sz w:val="32"/>
          <w:szCs w:val="32"/>
        </w:rPr>
        <w:t>；</w:t>
      </w:r>
      <w:r>
        <w:rPr>
          <w:rFonts w:eastAsia="仿宋_GB2312"/>
          <w:color w:val="000000"/>
          <w:kern w:val="0"/>
          <w:sz w:val="32"/>
          <w:szCs w:val="32"/>
        </w:rPr>
        <w:t>生殖细胞发生与受精、胚胎着床及胎儿发育、产前诊断</w:t>
      </w:r>
      <w:r>
        <w:rPr>
          <w:rFonts w:hint="eastAsia" w:eastAsia="仿宋_GB2312"/>
          <w:color w:val="000000"/>
          <w:kern w:val="0"/>
          <w:sz w:val="32"/>
          <w:szCs w:val="32"/>
        </w:rPr>
        <w:t>、</w:t>
      </w:r>
      <w:r>
        <w:rPr>
          <w:rFonts w:eastAsia="仿宋_GB2312"/>
          <w:color w:val="000000"/>
          <w:kern w:val="0"/>
          <w:sz w:val="32"/>
          <w:szCs w:val="32"/>
        </w:rPr>
        <w:t>胎盘结构/功能及发育异常</w:t>
      </w:r>
      <w:r>
        <w:rPr>
          <w:rFonts w:hint="eastAsia" w:eastAsia="仿宋_GB2312"/>
          <w:color w:val="000000"/>
          <w:kern w:val="0"/>
          <w:sz w:val="32"/>
          <w:szCs w:val="32"/>
        </w:rPr>
        <w:t>、</w:t>
      </w:r>
      <w:r>
        <w:rPr>
          <w:rFonts w:eastAsia="仿宋_GB2312"/>
          <w:color w:val="000000"/>
          <w:kern w:val="0"/>
          <w:sz w:val="32"/>
          <w:szCs w:val="32"/>
        </w:rPr>
        <w:t>妊娠及妊娠相关性疾病</w:t>
      </w:r>
      <w:r>
        <w:rPr>
          <w:rFonts w:hint="eastAsia" w:eastAsia="仿宋_GB2312"/>
          <w:color w:val="000000"/>
          <w:kern w:val="0"/>
          <w:sz w:val="32"/>
          <w:szCs w:val="32"/>
        </w:rPr>
        <w:t>；</w:t>
      </w:r>
      <w:r>
        <w:rPr>
          <w:rFonts w:eastAsia="仿宋_GB2312"/>
          <w:color w:val="000000"/>
          <w:kern w:val="0"/>
          <w:sz w:val="32"/>
          <w:szCs w:val="32"/>
        </w:rPr>
        <w:t>新生儿</w:t>
      </w:r>
      <w:r>
        <w:rPr>
          <w:rFonts w:hint="eastAsia" w:eastAsia="仿宋_GB2312"/>
          <w:color w:val="000000"/>
          <w:kern w:val="0"/>
          <w:sz w:val="32"/>
          <w:szCs w:val="32"/>
        </w:rPr>
        <w:t>与早产儿</w:t>
      </w:r>
      <w:r>
        <w:rPr>
          <w:rFonts w:eastAsia="仿宋_GB2312"/>
          <w:color w:val="000000"/>
          <w:kern w:val="0"/>
          <w:sz w:val="32"/>
          <w:szCs w:val="32"/>
        </w:rPr>
        <w:t>相关疾病</w:t>
      </w:r>
      <w:r>
        <w:rPr>
          <w:rFonts w:hint="eastAsia" w:eastAsia="仿宋_GB2312"/>
          <w:color w:val="000000"/>
          <w:kern w:val="0"/>
          <w:sz w:val="32"/>
          <w:szCs w:val="32"/>
        </w:rPr>
        <w:t>；</w:t>
      </w:r>
      <w:r>
        <w:rPr>
          <w:rFonts w:eastAsia="仿宋_GB2312"/>
          <w:color w:val="000000"/>
          <w:kern w:val="0"/>
          <w:sz w:val="32"/>
          <w:szCs w:val="32"/>
        </w:rPr>
        <w:t>乳腺结构/功能及发育异常</w:t>
      </w:r>
      <w:r>
        <w:rPr>
          <w:rFonts w:hint="eastAsia" w:eastAsia="仿宋_GB2312"/>
          <w:color w:val="000000"/>
          <w:kern w:val="0"/>
          <w:sz w:val="32"/>
          <w:szCs w:val="32"/>
        </w:rPr>
        <w:t>、</w:t>
      </w:r>
      <w:r>
        <w:rPr>
          <w:rFonts w:eastAsia="仿宋_GB2312"/>
          <w:color w:val="000000"/>
          <w:kern w:val="0"/>
          <w:sz w:val="32"/>
          <w:szCs w:val="32"/>
        </w:rPr>
        <w:t>避孕/节育与妊娠终止</w:t>
      </w:r>
      <w:r>
        <w:rPr>
          <w:rFonts w:hint="eastAsia" w:eastAsia="仿宋_GB2312"/>
          <w:color w:val="000000"/>
          <w:kern w:val="0"/>
          <w:sz w:val="32"/>
          <w:szCs w:val="32"/>
        </w:rPr>
        <w:t>、</w:t>
      </w:r>
      <w:r>
        <w:rPr>
          <w:rFonts w:eastAsia="仿宋_GB2312"/>
          <w:color w:val="000000"/>
          <w:kern w:val="0"/>
          <w:sz w:val="32"/>
          <w:szCs w:val="32"/>
        </w:rPr>
        <w:t>女性不孕不育与辅助生殖</w:t>
      </w:r>
      <w:r>
        <w:rPr>
          <w:rFonts w:hint="eastAsia" w:eastAsia="仿宋_GB2312"/>
          <w:color w:val="000000"/>
          <w:kern w:val="0"/>
          <w:sz w:val="32"/>
          <w:szCs w:val="32"/>
        </w:rPr>
        <w:t>、</w:t>
      </w:r>
      <w:r>
        <w:rPr>
          <w:rFonts w:eastAsia="仿宋_GB2312"/>
          <w:color w:val="000000"/>
          <w:kern w:val="0"/>
          <w:sz w:val="32"/>
          <w:szCs w:val="32"/>
        </w:rPr>
        <w:t>生殖医学工程以及生殖系统/围生医学/新生儿疾病相关诊疗新技术等</w:t>
      </w:r>
      <w:r>
        <w:rPr>
          <w:rFonts w:hint="eastAsia" w:eastAsia="仿宋_GB2312"/>
          <w:color w:val="000000"/>
          <w:kern w:val="0"/>
          <w:sz w:val="32"/>
          <w:szCs w:val="32"/>
        </w:rPr>
        <w:t>相关性研究</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hint="eastAsia" w:eastAsia="仿宋_GB2312"/>
          <w:b w:val="0"/>
          <w:bCs/>
          <w:color w:val="000000"/>
          <w:kern w:val="0"/>
          <w:sz w:val="32"/>
          <w:szCs w:val="32"/>
        </w:rPr>
      </w:pPr>
      <w:r>
        <w:rPr>
          <w:rFonts w:hint="eastAsia" w:eastAsia="仿宋_GB2312"/>
          <w:b w:val="0"/>
          <w:bCs/>
          <w:color w:val="000000"/>
          <w:kern w:val="0"/>
          <w:sz w:val="32"/>
          <w:szCs w:val="32"/>
        </w:rPr>
        <w:t>支持生殖细胞发生与受精、胚胎着床、胚胎胎儿发育及异常的研究；妊娠适应代偿机制及其调控异常所致的妊娠相关疾病的研究；子宫内外环境影响妊娠结局及子代健康的研究；新生儿与早产儿急危重症和慢性脏器损伤性疾病的研究；环境、遗传和营养等因素对生殖内分泌的调控及相关疾病的研究；高龄生育风险研究、反复妊娠丢失的病因及机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泌尿系统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主要资助有关肾、输尿管、膀胱、前列腺和尿道等组织器官结构和功能异常及相关非肿瘤性疾病的研究。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运动系统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eastAsia="仿宋_GB2312"/>
          <w:color w:val="000000"/>
          <w:kern w:val="0"/>
          <w:sz w:val="32"/>
          <w:szCs w:val="32"/>
        </w:rPr>
        <w:t>主要资助骨、关节、肌肉、韧带及相关神经、血管等组织的结构、功能</w:t>
      </w:r>
      <w:r>
        <w:rPr>
          <w:rFonts w:hint="eastAsia" w:eastAsia="仿宋_GB2312"/>
          <w:color w:val="000000"/>
          <w:kern w:val="0"/>
          <w:sz w:val="32"/>
          <w:szCs w:val="32"/>
        </w:rPr>
        <w:t>、</w:t>
      </w:r>
      <w:r>
        <w:rPr>
          <w:rFonts w:eastAsia="仿宋_GB2312"/>
          <w:color w:val="000000"/>
          <w:kern w:val="0"/>
          <w:sz w:val="32"/>
          <w:szCs w:val="32"/>
        </w:rPr>
        <w:t>发育异常及</w:t>
      </w:r>
      <w:r>
        <w:rPr>
          <w:rFonts w:hint="eastAsia" w:eastAsia="仿宋_GB2312"/>
          <w:color w:val="000000"/>
          <w:kern w:val="0"/>
          <w:sz w:val="32"/>
          <w:szCs w:val="32"/>
        </w:rPr>
        <w:t>疾病的发生机制、诊断与治疗等相关基础科学问题</w:t>
      </w:r>
      <w:r>
        <w:rPr>
          <w:rFonts w:hint="eastAsia" w:eastAsia="仿宋_GB2312"/>
          <w:b w:val="0"/>
          <w:bCs/>
          <w:color w:val="000000"/>
          <w:kern w:val="0"/>
          <w:sz w:val="32"/>
          <w:szCs w:val="32"/>
        </w:rPr>
        <w:t>和生物力学、人工智能与</w:t>
      </w:r>
      <w:r>
        <w:rPr>
          <w:rFonts w:eastAsia="仿宋_GB2312"/>
          <w:b w:val="0"/>
          <w:bCs/>
          <w:color w:val="000000"/>
          <w:kern w:val="0"/>
          <w:sz w:val="32"/>
          <w:szCs w:val="32"/>
        </w:rPr>
        <w:t>医用材料</w:t>
      </w:r>
      <w:r>
        <w:rPr>
          <w:rFonts w:hint="eastAsia" w:eastAsia="仿宋_GB2312"/>
          <w:b w:val="0"/>
          <w:bCs/>
          <w:color w:val="000000"/>
          <w:kern w:val="0"/>
          <w:sz w:val="32"/>
          <w:szCs w:val="32"/>
        </w:rPr>
        <w:t>等</w:t>
      </w:r>
      <w:r>
        <w:rPr>
          <w:rFonts w:eastAsia="仿宋_GB2312"/>
          <w:b w:val="0"/>
          <w:bCs/>
          <w:color w:val="000000"/>
          <w:kern w:val="0"/>
          <w:sz w:val="32"/>
          <w:szCs w:val="32"/>
        </w:rPr>
        <w:t>在运动系统疾病中的科学问题</w:t>
      </w:r>
      <w:r>
        <w:rPr>
          <w:rFonts w:hint="eastAsia" w:eastAsia="仿宋_GB2312"/>
          <w:color w:val="000000"/>
          <w:kern w:val="0"/>
          <w:sz w:val="32"/>
          <w:szCs w:val="32"/>
        </w:rPr>
        <w:t>的研究。研究范围主要涉及</w:t>
      </w:r>
      <w:r>
        <w:rPr>
          <w:rFonts w:eastAsia="仿宋_GB2312"/>
          <w:color w:val="000000"/>
          <w:kern w:val="0"/>
          <w:sz w:val="32"/>
          <w:szCs w:val="32"/>
        </w:rPr>
        <w:t>遗传性疾病、免疫相关疾病、损伤与修复、移植与重建、炎症与感染、疲劳与恢复、退行性病变、运动损伤、畸形与矫正等</w:t>
      </w:r>
      <w:r>
        <w:rPr>
          <w:rFonts w:hint="eastAsia" w:eastAsia="仿宋_GB2312"/>
          <w:color w:val="000000"/>
          <w:kern w:val="0"/>
          <w:sz w:val="32"/>
          <w:szCs w:val="32"/>
        </w:rPr>
        <w:t>领域</w:t>
      </w:r>
      <w:r>
        <w:rPr>
          <w:rFonts w:hint="eastAsia" w:eastAsia="仿宋_GB2312"/>
          <w:b w:val="0"/>
          <w:bCs/>
          <w:color w:val="000000"/>
          <w:kern w:val="0"/>
          <w:sz w:val="32"/>
          <w:szCs w:val="32"/>
        </w:rPr>
        <w:t>的研究；</w:t>
      </w:r>
      <w:r>
        <w:rPr>
          <w:rFonts w:hint="eastAsia" w:ascii="仿宋_GB2312" w:eastAsia="仿宋_GB2312"/>
          <w:b w:val="0"/>
          <w:bCs/>
          <w:color w:val="000000"/>
          <w:kern w:val="0"/>
          <w:sz w:val="32"/>
          <w:szCs w:val="32"/>
        </w:rPr>
        <w:t>运动系统与其他系统组织器官交互作用的多学科交叉研究。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color w:val="000000"/>
          <w:kern w:val="0"/>
          <w:sz w:val="32"/>
          <w:szCs w:val="32"/>
        </w:rPr>
      </w:pPr>
      <w:r>
        <w:rPr>
          <w:rFonts w:hint="eastAsia" w:eastAsia="仿宋_GB2312"/>
          <w:b/>
          <w:bCs/>
          <w:color w:val="000000"/>
          <w:kern w:val="0"/>
          <w:sz w:val="32"/>
          <w:szCs w:val="32"/>
        </w:rPr>
        <w:t>内分泌</w:t>
      </w:r>
      <w:r>
        <w:rPr>
          <w:rFonts w:eastAsia="仿宋_GB2312"/>
          <w:b/>
          <w:bCs/>
          <w:color w:val="000000"/>
          <w:kern w:val="0"/>
          <w:sz w:val="32"/>
          <w:szCs w:val="32"/>
        </w:rPr>
        <w:t>系统</w:t>
      </w:r>
      <w:r>
        <w:rPr>
          <w:rFonts w:hint="eastAsia" w:eastAsia="仿宋_GB2312"/>
          <w:b/>
          <w:bCs/>
          <w:color w:val="000000"/>
          <w:kern w:val="0"/>
          <w:sz w:val="32"/>
          <w:szCs w:val="32"/>
        </w:rPr>
        <w:t>/代谢和营养支持</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主要资助内分泌器官结构及功能异常和相关非肿瘤性慢性疾病的研究</w:t>
      </w:r>
      <w:r>
        <w:rPr>
          <w:rFonts w:hint="eastAsia" w:eastAsia="仿宋_GB2312"/>
          <w:color w:val="000000"/>
          <w:kern w:val="0"/>
          <w:sz w:val="32"/>
          <w:szCs w:val="32"/>
        </w:rPr>
        <w:t>。研究范围主要涉及</w:t>
      </w:r>
      <w:r>
        <w:rPr>
          <w:rFonts w:eastAsia="仿宋_GB2312"/>
          <w:color w:val="000000"/>
          <w:kern w:val="0"/>
          <w:sz w:val="32"/>
          <w:szCs w:val="32"/>
        </w:rPr>
        <w:t>内分泌系统各种疾病，以及经典与非经典内分泌组织的功能及异常等；人体各种代谢异常和与临床营养失衡及其治疗相关的研究。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血液系统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主要资助造血细胞、器官的发育与生成</w:t>
      </w:r>
      <w:r>
        <w:rPr>
          <w:rFonts w:hint="eastAsia" w:eastAsia="仿宋_GB2312"/>
          <w:color w:val="000000"/>
          <w:kern w:val="0"/>
          <w:sz w:val="32"/>
          <w:szCs w:val="32"/>
        </w:rPr>
        <w:t>；</w:t>
      </w:r>
      <w:r>
        <w:rPr>
          <w:rFonts w:eastAsia="仿宋_GB2312"/>
          <w:color w:val="000000"/>
          <w:kern w:val="0"/>
          <w:sz w:val="32"/>
          <w:szCs w:val="32"/>
        </w:rPr>
        <w:t>造血干</w:t>
      </w:r>
      <w:r>
        <w:rPr>
          <w:rFonts w:hint="eastAsia" w:eastAsia="仿宋_GB2312"/>
          <w:color w:val="000000"/>
          <w:kern w:val="0"/>
          <w:sz w:val="32"/>
          <w:szCs w:val="32"/>
        </w:rPr>
        <w:t>/</w:t>
      </w:r>
      <w:r>
        <w:rPr>
          <w:rFonts w:eastAsia="仿宋_GB2312"/>
          <w:color w:val="000000"/>
          <w:kern w:val="0"/>
          <w:sz w:val="32"/>
          <w:szCs w:val="32"/>
        </w:rPr>
        <w:t>祖细胞</w:t>
      </w:r>
      <w:r>
        <w:rPr>
          <w:rFonts w:hint="eastAsia" w:eastAsia="仿宋_GB2312"/>
          <w:color w:val="000000"/>
          <w:kern w:val="0"/>
          <w:sz w:val="32"/>
          <w:szCs w:val="32"/>
        </w:rPr>
        <w:t>、骨髓微环境</w:t>
      </w:r>
      <w:r>
        <w:rPr>
          <w:rFonts w:eastAsia="仿宋_GB2312"/>
          <w:color w:val="000000"/>
          <w:kern w:val="0"/>
          <w:sz w:val="32"/>
          <w:szCs w:val="32"/>
        </w:rPr>
        <w:t>与造血调控</w:t>
      </w:r>
      <w:r>
        <w:rPr>
          <w:rFonts w:hint="eastAsia" w:eastAsia="仿宋_GB2312"/>
          <w:color w:val="000000"/>
          <w:kern w:val="0"/>
          <w:sz w:val="32"/>
          <w:szCs w:val="32"/>
        </w:rPr>
        <w:t>；</w:t>
      </w:r>
      <w:r>
        <w:rPr>
          <w:rFonts w:eastAsia="仿宋_GB2312"/>
          <w:color w:val="000000"/>
          <w:kern w:val="0"/>
          <w:sz w:val="32"/>
          <w:szCs w:val="32"/>
        </w:rPr>
        <w:t>红细胞及其相关疾病</w:t>
      </w:r>
      <w:r>
        <w:rPr>
          <w:rFonts w:hint="eastAsia" w:eastAsia="仿宋_GB2312"/>
          <w:color w:val="000000"/>
          <w:kern w:val="0"/>
          <w:sz w:val="32"/>
          <w:szCs w:val="32"/>
        </w:rPr>
        <w:t>；</w:t>
      </w:r>
      <w:r>
        <w:rPr>
          <w:rFonts w:eastAsia="仿宋_GB2312"/>
          <w:color w:val="000000"/>
          <w:kern w:val="0"/>
          <w:sz w:val="32"/>
          <w:szCs w:val="32"/>
        </w:rPr>
        <w:t>白细胞及其相关疾病</w:t>
      </w:r>
      <w:r>
        <w:rPr>
          <w:rFonts w:hint="eastAsia" w:eastAsia="仿宋_GB2312"/>
          <w:color w:val="000000"/>
          <w:kern w:val="0"/>
          <w:sz w:val="32"/>
          <w:szCs w:val="32"/>
        </w:rPr>
        <w:t>；</w:t>
      </w:r>
      <w:r>
        <w:rPr>
          <w:rFonts w:eastAsia="仿宋_GB2312"/>
          <w:color w:val="000000"/>
          <w:kern w:val="0"/>
          <w:sz w:val="32"/>
          <w:szCs w:val="32"/>
        </w:rPr>
        <w:t>血小板及其相关疾病</w:t>
      </w:r>
      <w:r>
        <w:rPr>
          <w:rFonts w:hint="eastAsia" w:eastAsia="仿宋_GB2312"/>
          <w:color w:val="000000"/>
          <w:kern w:val="0"/>
          <w:sz w:val="32"/>
          <w:szCs w:val="32"/>
        </w:rPr>
        <w:t>；</w:t>
      </w:r>
      <w:r>
        <w:rPr>
          <w:rFonts w:eastAsia="仿宋_GB2312"/>
          <w:color w:val="000000"/>
          <w:kern w:val="0"/>
          <w:sz w:val="32"/>
          <w:szCs w:val="32"/>
        </w:rPr>
        <w:t>再生障碍性贫血与骨髓造血功能衰竭</w:t>
      </w:r>
      <w:r>
        <w:rPr>
          <w:rFonts w:hint="eastAsia" w:eastAsia="仿宋_GB2312"/>
          <w:color w:val="000000"/>
          <w:kern w:val="0"/>
          <w:sz w:val="32"/>
          <w:szCs w:val="32"/>
        </w:rPr>
        <w:t>；</w:t>
      </w:r>
      <w:r>
        <w:rPr>
          <w:rFonts w:eastAsia="仿宋_GB2312"/>
          <w:color w:val="000000"/>
          <w:kern w:val="0"/>
          <w:sz w:val="32"/>
          <w:szCs w:val="32"/>
        </w:rPr>
        <w:t>骨髓增生异常综合征</w:t>
      </w:r>
      <w:r>
        <w:rPr>
          <w:rFonts w:hint="eastAsia" w:eastAsia="仿宋_GB2312"/>
          <w:color w:val="000000"/>
          <w:kern w:val="0"/>
          <w:sz w:val="32"/>
          <w:szCs w:val="32"/>
        </w:rPr>
        <w:t>；</w:t>
      </w:r>
      <w:r>
        <w:rPr>
          <w:rFonts w:eastAsia="仿宋_GB2312"/>
          <w:color w:val="000000"/>
          <w:kern w:val="0"/>
          <w:sz w:val="32"/>
          <w:szCs w:val="32"/>
        </w:rPr>
        <w:t>骨髓增殖性</w:t>
      </w:r>
      <w:r>
        <w:rPr>
          <w:rFonts w:hint="eastAsia" w:eastAsia="仿宋_GB2312"/>
          <w:color w:val="000000"/>
          <w:kern w:val="0"/>
          <w:sz w:val="32"/>
          <w:szCs w:val="32"/>
        </w:rPr>
        <w:t>疾病；</w:t>
      </w:r>
      <w:r>
        <w:rPr>
          <w:rFonts w:eastAsia="仿宋_GB2312"/>
          <w:color w:val="000000"/>
          <w:kern w:val="0"/>
          <w:sz w:val="32"/>
          <w:szCs w:val="32"/>
        </w:rPr>
        <w:t>血液</w:t>
      </w:r>
      <w:r>
        <w:rPr>
          <w:rFonts w:hint="eastAsia" w:eastAsia="仿宋_GB2312"/>
          <w:color w:val="000000"/>
          <w:kern w:val="0"/>
          <w:sz w:val="32"/>
          <w:szCs w:val="32"/>
        </w:rPr>
        <w:t>系统</w:t>
      </w:r>
      <w:r>
        <w:rPr>
          <w:rFonts w:eastAsia="仿宋_GB2312"/>
          <w:color w:val="000000"/>
          <w:kern w:val="0"/>
          <w:sz w:val="32"/>
          <w:szCs w:val="32"/>
        </w:rPr>
        <w:t>疾病</w:t>
      </w:r>
      <w:r>
        <w:rPr>
          <w:rFonts w:hint="eastAsia" w:eastAsia="仿宋_GB2312"/>
          <w:color w:val="000000"/>
          <w:kern w:val="0"/>
          <w:sz w:val="32"/>
          <w:szCs w:val="32"/>
        </w:rPr>
        <w:t>与</w:t>
      </w:r>
      <w:r>
        <w:rPr>
          <w:rFonts w:eastAsia="仿宋_GB2312"/>
          <w:color w:val="000000"/>
          <w:kern w:val="0"/>
          <w:sz w:val="32"/>
          <w:szCs w:val="32"/>
        </w:rPr>
        <w:t>感染</w:t>
      </w:r>
      <w:r>
        <w:rPr>
          <w:rFonts w:hint="eastAsia" w:eastAsia="仿宋_GB2312"/>
          <w:color w:val="000000"/>
          <w:kern w:val="0"/>
          <w:sz w:val="32"/>
          <w:szCs w:val="32"/>
        </w:rPr>
        <w:t>；</w:t>
      </w:r>
      <w:r>
        <w:rPr>
          <w:rFonts w:eastAsia="仿宋_GB2312"/>
          <w:color w:val="000000"/>
          <w:kern w:val="0"/>
          <w:sz w:val="32"/>
          <w:szCs w:val="32"/>
        </w:rPr>
        <w:t>出血、凝血</w:t>
      </w:r>
      <w:r>
        <w:rPr>
          <w:rFonts w:hint="eastAsia" w:eastAsia="仿宋_GB2312"/>
          <w:color w:val="000000"/>
          <w:kern w:val="0"/>
          <w:sz w:val="32"/>
          <w:szCs w:val="32"/>
        </w:rPr>
        <w:t>、</w:t>
      </w:r>
      <w:r>
        <w:rPr>
          <w:rFonts w:eastAsia="仿宋_GB2312"/>
          <w:color w:val="000000"/>
          <w:kern w:val="0"/>
          <w:sz w:val="32"/>
          <w:szCs w:val="32"/>
        </w:rPr>
        <w:t>血栓</w:t>
      </w:r>
      <w:r>
        <w:rPr>
          <w:rFonts w:hint="eastAsia" w:eastAsia="仿宋_GB2312"/>
          <w:color w:val="000000"/>
          <w:kern w:val="0"/>
          <w:sz w:val="32"/>
          <w:szCs w:val="32"/>
        </w:rPr>
        <w:t>与栓塞；</w:t>
      </w:r>
      <w:r>
        <w:rPr>
          <w:rFonts w:eastAsia="仿宋_GB2312"/>
          <w:color w:val="000000"/>
          <w:kern w:val="0"/>
          <w:sz w:val="32"/>
          <w:szCs w:val="32"/>
        </w:rPr>
        <w:t>白血病，造血干细胞移植及并发症</w:t>
      </w:r>
      <w:r>
        <w:rPr>
          <w:rFonts w:hint="eastAsia" w:eastAsia="仿宋_GB2312"/>
          <w:color w:val="000000"/>
          <w:kern w:val="0"/>
          <w:sz w:val="32"/>
          <w:szCs w:val="32"/>
        </w:rPr>
        <w:t>；血液</w:t>
      </w:r>
      <w:r>
        <w:rPr>
          <w:rFonts w:eastAsia="仿宋_GB2312"/>
          <w:color w:val="000000"/>
          <w:kern w:val="0"/>
          <w:sz w:val="32"/>
          <w:szCs w:val="32"/>
        </w:rPr>
        <w:t>间充质干细胞</w:t>
      </w:r>
      <w:r>
        <w:rPr>
          <w:rFonts w:hint="eastAsia" w:eastAsia="仿宋_GB2312"/>
          <w:color w:val="000000"/>
          <w:kern w:val="0"/>
          <w:sz w:val="32"/>
          <w:szCs w:val="32"/>
        </w:rPr>
        <w:t>及其相关应用的基础</w:t>
      </w:r>
      <w:r>
        <w:rPr>
          <w:rFonts w:eastAsia="仿宋_GB2312"/>
          <w:color w:val="000000"/>
          <w:kern w:val="0"/>
          <w:sz w:val="32"/>
          <w:szCs w:val="32"/>
        </w:rPr>
        <w:t>研究</w:t>
      </w:r>
      <w:r>
        <w:rPr>
          <w:rFonts w:hint="eastAsia" w:eastAsia="仿宋_GB2312"/>
          <w:color w:val="000000"/>
          <w:kern w:val="0"/>
          <w:sz w:val="32"/>
          <w:szCs w:val="32"/>
        </w:rPr>
        <w:t>；</w:t>
      </w:r>
      <w:r>
        <w:rPr>
          <w:rFonts w:eastAsia="仿宋_GB2312"/>
          <w:color w:val="000000"/>
          <w:kern w:val="0"/>
          <w:sz w:val="32"/>
          <w:szCs w:val="32"/>
        </w:rPr>
        <w:t>血型与输血，</w:t>
      </w:r>
      <w:r>
        <w:rPr>
          <w:rFonts w:hint="eastAsia" w:eastAsia="仿宋_GB2312"/>
          <w:color w:val="000000"/>
          <w:kern w:val="0"/>
          <w:sz w:val="32"/>
          <w:szCs w:val="32"/>
        </w:rPr>
        <w:t>血液制品</w:t>
      </w:r>
      <w:r>
        <w:rPr>
          <w:rFonts w:hint="eastAsia" w:ascii="仿宋_GB2312" w:eastAsia="仿宋_GB2312"/>
          <w:color w:val="000000"/>
          <w:kern w:val="0"/>
          <w:sz w:val="32"/>
          <w:szCs w:val="32"/>
        </w:rPr>
        <w:t>；</w:t>
      </w:r>
      <w:r>
        <w:rPr>
          <w:rFonts w:eastAsia="仿宋_GB2312"/>
          <w:color w:val="000000"/>
          <w:kern w:val="0"/>
          <w:sz w:val="32"/>
          <w:szCs w:val="32"/>
        </w:rPr>
        <w:t>遗传性血液病</w:t>
      </w:r>
      <w:r>
        <w:rPr>
          <w:rFonts w:hint="eastAsia" w:eastAsia="仿宋_GB2312"/>
          <w:color w:val="000000"/>
          <w:kern w:val="0"/>
          <w:sz w:val="32"/>
          <w:szCs w:val="32"/>
        </w:rPr>
        <w:t>；</w:t>
      </w:r>
      <w:r>
        <w:rPr>
          <w:rFonts w:eastAsia="仿宋_GB2312"/>
          <w:color w:val="000000"/>
          <w:kern w:val="0"/>
          <w:sz w:val="32"/>
          <w:szCs w:val="32"/>
        </w:rPr>
        <w:t>淋巴瘤及淋巴系统增殖性疾病</w:t>
      </w:r>
      <w:r>
        <w:rPr>
          <w:rFonts w:hint="eastAsia" w:eastAsia="仿宋_GB2312"/>
          <w:color w:val="000000"/>
          <w:kern w:val="0"/>
          <w:sz w:val="32"/>
          <w:szCs w:val="32"/>
        </w:rPr>
        <w:t>；</w:t>
      </w:r>
      <w:r>
        <w:rPr>
          <w:rFonts w:eastAsia="仿宋_GB2312"/>
          <w:color w:val="000000"/>
          <w:kern w:val="0"/>
          <w:sz w:val="32"/>
          <w:szCs w:val="32"/>
        </w:rPr>
        <w:t>骨髓瘤与浆细胞疾病</w:t>
      </w:r>
      <w:r>
        <w:rPr>
          <w:rFonts w:hint="eastAsia" w:eastAsia="仿宋_GB2312"/>
          <w:color w:val="000000"/>
          <w:kern w:val="0"/>
          <w:sz w:val="32"/>
          <w:szCs w:val="32"/>
        </w:rPr>
        <w:t>；以及新技术和方法在</w:t>
      </w:r>
      <w:r>
        <w:rPr>
          <w:rFonts w:eastAsia="仿宋_GB2312"/>
          <w:color w:val="000000"/>
          <w:kern w:val="0"/>
          <w:sz w:val="32"/>
          <w:szCs w:val="32"/>
        </w:rPr>
        <w:t>血液系统疾病诊断与治疗</w:t>
      </w:r>
      <w:r>
        <w:rPr>
          <w:rFonts w:hint="eastAsia" w:eastAsia="仿宋_GB2312"/>
          <w:color w:val="000000"/>
          <w:kern w:val="0"/>
          <w:sz w:val="32"/>
          <w:szCs w:val="32"/>
        </w:rPr>
        <w:t>中的</w:t>
      </w:r>
      <w:r>
        <w:rPr>
          <w:rFonts w:eastAsia="仿宋_GB2312"/>
          <w:color w:val="000000"/>
          <w:kern w:val="0"/>
          <w:sz w:val="32"/>
          <w:szCs w:val="32"/>
        </w:rPr>
        <w:t>相关研究。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神经系统和精神疾病</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主要资助神经系统各类非肿瘤性疾病的病因、发病机制、诊断、治疗和预防的相关研究。</w:t>
      </w:r>
      <w:r>
        <w:rPr>
          <w:rFonts w:hint="eastAsia" w:eastAsia="仿宋_GB2312"/>
          <w:color w:val="000000"/>
          <w:kern w:val="0"/>
          <w:sz w:val="32"/>
          <w:szCs w:val="32"/>
        </w:rPr>
        <w:t>研究范围主要涉及</w:t>
      </w:r>
      <w:r>
        <w:rPr>
          <w:rFonts w:eastAsia="仿宋_GB2312"/>
          <w:color w:val="000000"/>
          <w:kern w:val="0"/>
          <w:sz w:val="32"/>
          <w:szCs w:val="32"/>
        </w:rPr>
        <w:t>神经系统常见病，如脑血管病、</w:t>
      </w:r>
      <w:r>
        <w:rPr>
          <w:rFonts w:hint="eastAsia" w:eastAsia="仿宋_GB2312"/>
          <w:color w:val="000000"/>
          <w:kern w:val="0"/>
          <w:sz w:val="32"/>
          <w:szCs w:val="32"/>
        </w:rPr>
        <w:t>认知功能障碍和神经发育障碍、</w:t>
      </w:r>
      <w:r>
        <w:rPr>
          <w:rFonts w:eastAsia="仿宋_GB2312"/>
          <w:color w:val="000000"/>
          <w:kern w:val="0"/>
          <w:sz w:val="32"/>
          <w:szCs w:val="32"/>
        </w:rPr>
        <w:t>脑和脊髓的损伤与修复、神经退行性疾病</w:t>
      </w:r>
      <w:r>
        <w:rPr>
          <w:rFonts w:hint="eastAsia" w:eastAsia="仿宋_GB2312"/>
          <w:color w:val="000000"/>
          <w:kern w:val="0"/>
          <w:sz w:val="32"/>
          <w:szCs w:val="32"/>
        </w:rPr>
        <w:t>、癫痫、疼痛与镇痛</w:t>
      </w:r>
      <w:r>
        <w:rPr>
          <w:rFonts w:eastAsia="仿宋_GB2312"/>
          <w:color w:val="000000"/>
          <w:kern w:val="0"/>
          <w:sz w:val="32"/>
          <w:szCs w:val="32"/>
        </w:rPr>
        <w:t>的研究</w:t>
      </w:r>
      <w:r>
        <w:rPr>
          <w:rFonts w:hint="eastAsia" w:eastAsia="仿宋_GB2312"/>
          <w:color w:val="000000"/>
          <w:kern w:val="0"/>
          <w:sz w:val="32"/>
          <w:szCs w:val="32"/>
        </w:rPr>
        <w:t>；</w:t>
      </w:r>
      <w:r>
        <w:rPr>
          <w:rFonts w:eastAsia="仿宋_GB2312"/>
          <w:color w:val="000000"/>
          <w:kern w:val="0"/>
          <w:sz w:val="32"/>
          <w:szCs w:val="32"/>
        </w:rPr>
        <w:t>中枢神经系统遗传代谢病的诊断和发病机制研究</w:t>
      </w:r>
      <w:r>
        <w:rPr>
          <w:rFonts w:hint="eastAsia" w:eastAsia="仿宋_GB2312"/>
          <w:color w:val="000000"/>
          <w:kern w:val="0"/>
          <w:sz w:val="32"/>
          <w:szCs w:val="32"/>
        </w:rPr>
        <w:t>；</w:t>
      </w:r>
      <w:r>
        <w:rPr>
          <w:rFonts w:eastAsia="仿宋_GB2312"/>
          <w:color w:val="000000"/>
          <w:kern w:val="0"/>
          <w:sz w:val="32"/>
          <w:szCs w:val="32"/>
        </w:rPr>
        <w:t>神经系统免疫和炎性疾病的发病机制</w:t>
      </w:r>
      <w:r>
        <w:rPr>
          <w:rFonts w:hint="eastAsia" w:eastAsia="仿宋_GB2312"/>
          <w:color w:val="000000"/>
          <w:kern w:val="0"/>
          <w:sz w:val="32"/>
          <w:szCs w:val="32"/>
        </w:rPr>
        <w:t>、诊断和</w:t>
      </w:r>
      <w:r>
        <w:rPr>
          <w:rFonts w:eastAsia="仿宋_GB2312"/>
          <w:color w:val="000000"/>
          <w:kern w:val="0"/>
          <w:sz w:val="32"/>
          <w:szCs w:val="32"/>
        </w:rPr>
        <w:t>治疗研究</w:t>
      </w:r>
      <w:r>
        <w:rPr>
          <w:rFonts w:hint="eastAsia" w:eastAsia="仿宋_GB2312"/>
          <w:color w:val="000000"/>
          <w:kern w:val="0"/>
          <w:sz w:val="32"/>
          <w:szCs w:val="32"/>
        </w:rPr>
        <w:t>；</w:t>
      </w:r>
      <w:r>
        <w:rPr>
          <w:rFonts w:eastAsia="仿宋_GB2312"/>
          <w:color w:val="000000"/>
          <w:kern w:val="0"/>
          <w:sz w:val="32"/>
          <w:szCs w:val="32"/>
        </w:rPr>
        <w:t>神经精神系统疾病共病的</w:t>
      </w:r>
      <w:r>
        <w:rPr>
          <w:rFonts w:hint="eastAsia" w:eastAsia="仿宋_GB2312"/>
          <w:color w:val="000000"/>
          <w:kern w:val="0"/>
          <w:sz w:val="32"/>
          <w:szCs w:val="32"/>
        </w:rPr>
        <w:t>神经生物学机制及干预研究。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医学免疫学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主要资助免疫细胞、组织、器官</w:t>
      </w:r>
      <w:r>
        <w:rPr>
          <w:rFonts w:hint="eastAsia" w:eastAsia="仿宋_GB2312"/>
          <w:color w:val="000000"/>
          <w:kern w:val="0"/>
          <w:sz w:val="32"/>
          <w:szCs w:val="32"/>
        </w:rPr>
        <w:t>和系统</w:t>
      </w:r>
      <w:r>
        <w:rPr>
          <w:rFonts w:eastAsia="仿宋_GB2312"/>
          <w:color w:val="000000"/>
          <w:kern w:val="0"/>
          <w:sz w:val="32"/>
          <w:szCs w:val="32"/>
        </w:rPr>
        <w:t>等形态、结构、功能</w:t>
      </w:r>
      <w:r>
        <w:rPr>
          <w:rFonts w:hint="eastAsia" w:eastAsia="仿宋_GB2312"/>
          <w:color w:val="000000"/>
          <w:kern w:val="0"/>
          <w:sz w:val="32"/>
          <w:szCs w:val="32"/>
        </w:rPr>
        <w:t>、</w:t>
      </w:r>
      <w:r>
        <w:rPr>
          <w:rFonts w:eastAsia="仿宋_GB2312"/>
          <w:color w:val="000000"/>
          <w:kern w:val="0"/>
          <w:sz w:val="32"/>
          <w:szCs w:val="32"/>
        </w:rPr>
        <w:t>发育异常</w:t>
      </w:r>
      <w:r>
        <w:rPr>
          <w:rFonts w:hint="eastAsia" w:eastAsia="仿宋_GB2312"/>
          <w:color w:val="000000"/>
          <w:kern w:val="0"/>
          <w:sz w:val="32"/>
          <w:szCs w:val="32"/>
        </w:rPr>
        <w:t>的研究；</w:t>
      </w:r>
      <w:r>
        <w:rPr>
          <w:rFonts w:eastAsia="仿宋_GB2312"/>
          <w:color w:val="000000"/>
          <w:kern w:val="0"/>
          <w:sz w:val="32"/>
          <w:szCs w:val="32"/>
        </w:rPr>
        <w:t>各种疾病的免疫病理机制、免疫调节</w:t>
      </w:r>
      <w:r>
        <w:rPr>
          <w:rFonts w:hint="eastAsia" w:eastAsia="仿宋_GB2312"/>
          <w:color w:val="000000"/>
          <w:kern w:val="0"/>
          <w:sz w:val="32"/>
          <w:szCs w:val="32"/>
        </w:rPr>
        <w:t>及</w:t>
      </w:r>
      <w:r>
        <w:rPr>
          <w:rFonts w:eastAsia="仿宋_GB2312"/>
          <w:color w:val="000000"/>
          <w:kern w:val="0"/>
          <w:sz w:val="32"/>
          <w:szCs w:val="32"/>
        </w:rPr>
        <w:t>免疫耐受机制</w:t>
      </w:r>
      <w:r>
        <w:rPr>
          <w:rFonts w:hint="eastAsia" w:eastAsia="仿宋_GB2312"/>
          <w:color w:val="000000"/>
          <w:kern w:val="0"/>
          <w:sz w:val="32"/>
          <w:szCs w:val="32"/>
        </w:rPr>
        <w:t>的研究；</w:t>
      </w:r>
      <w:r>
        <w:rPr>
          <w:rFonts w:eastAsia="仿宋_GB2312"/>
          <w:color w:val="000000"/>
          <w:kern w:val="0"/>
          <w:sz w:val="32"/>
          <w:szCs w:val="32"/>
        </w:rPr>
        <w:t>免疫诊断、免疫治疗</w:t>
      </w:r>
      <w:r>
        <w:rPr>
          <w:rFonts w:hint="eastAsia" w:eastAsia="仿宋_GB2312"/>
          <w:color w:val="000000"/>
          <w:kern w:val="0"/>
          <w:sz w:val="32"/>
          <w:szCs w:val="32"/>
        </w:rPr>
        <w:t>和免疫预防策略研究。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皮肤及其附属器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主要资助皮肤及其附属器的结构、功能</w:t>
      </w:r>
      <w:r>
        <w:rPr>
          <w:rFonts w:hint="eastAsia" w:eastAsia="仿宋_GB2312"/>
          <w:color w:val="000000"/>
          <w:kern w:val="0"/>
          <w:sz w:val="32"/>
          <w:szCs w:val="32"/>
        </w:rPr>
        <w:t>和</w:t>
      </w:r>
      <w:r>
        <w:rPr>
          <w:rFonts w:eastAsia="仿宋_GB2312"/>
          <w:color w:val="000000"/>
          <w:kern w:val="0"/>
          <w:sz w:val="32"/>
          <w:szCs w:val="32"/>
        </w:rPr>
        <w:t>发育异常</w:t>
      </w:r>
      <w:r>
        <w:rPr>
          <w:rFonts w:hint="eastAsia" w:eastAsia="仿宋_GB2312"/>
          <w:color w:val="000000"/>
          <w:kern w:val="0"/>
          <w:sz w:val="32"/>
          <w:szCs w:val="32"/>
        </w:rPr>
        <w:t>，</w:t>
      </w:r>
      <w:r>
        <w:rPr>
          <w:rFonts w:eastAsia="仿宋_GB2312"/>
          <w:color w:val="000000"/>
          <w:kern w:val="0"/>
          <w:sz w:val="32"/>
          <w:szCs w:val="32"/>
        </w:rPr>
        <w:t>以及遗传性、免疫性和感染性等皮肤疾病的基础研究。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眼科学、耳鼻咽喉头颈科学及口腔颅颌面科学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眼科学主要资助眼科炎症性、免疫性、遗传性、变性及新生血管性疾病等领域的相关研究</w:t>
      </w:r>
      <w:r>
        <w:rPr>
          <w:rFonts w:hint="eastAsia" w:eastAsia="仿宋_GB2312"/>
          <w:color w:val="000000"/>
          <w:kern w:val="0"/>
          <w:sz w:val="32"/>
          <w:szCs w:val="32"/>
        </w:rPr>
        <w:t>；</w:t>
      </w:r>
      <w:r>
        <w:rPr>
          <w:rFonts w:eastAsia="仿宋_GB2312"/>
          <w:color w:val="000000"/>
          <w:kern w:val="0"/>
          <w:sz w:val="32"/>
          <w:szCs w:val="32"/>
        </w:rPr>
        <w:t>糖尿病视网膜病变、视网膜/脉络膜新生血管、屈光不正和年龄相关性黄斑变性</w:t>
      </w:r>
      <w:r>
        <w:rPr>
          <w:rFonts w:hint="eastAsia" w:eastAsia="仿宋_GB2312"/>
          <w:color w:val="000000"/>
          <w:kern w:val="0"/>
          <w:sz w:val="32"/>
          <w:szCs w:val="32"/>
        </w:rPr>
        <w:t>等相关基础</w:t>
      </w:r>
      <w:r>
        <w:rPr>
          <w:rFonts w:eastAsia="仿宋_GB2312"/>
          <w:color w:val="000000"/>
          <w:kern w:val="0"/>
          <w:sz w:val="32"/>
          <w:szCs w:val="32"/>
        </w:rPr>
        <w:t>研究</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耳鼻咽喉头颈科学主要资助</w:t>
      </w:r>
      <w:r>
        <w:rPr>
          <w:rFonts w:hint="eastAsia" w:eastAsia="仿宋_GB2312"/>
          <w:b w:val="0"/>
          <w:bCs/>
          <w:color w:val="000000"/>
          <w:kern w:val="0"/>
          <w:sz w:val="32"/>
          <w:szCs w:val="32"/>
        </w:rPr>
        <w:t>耳、鼻、咽喉、头颈等</w:t>
      </w:r>
      <w:r>
        <w:rPr>
          <w:rFonts w:hint="eastAsia" w:eastAsia="仿宋_GB2312"/>
          <w:color w:val="000000"/>
          <w:kern w:val="0"/>
          <w:sz w:val="32"/>
          <w:szCs w:val="32"/>
        </w:rPr>
        <w:t>结构、功能异常所致的非肿瘤性疾病及功能重建的新技术、新方法研究；</w:t>
      </w:r>
      <w:r>
        <w:rPr>
          <w:rFonts w:hint="eastAsia" w:eastAsia="仿宋_GB2312"/>
          <w:b w:val="0"/>
          <w:bCs/>
          <w:color w:val="000000"/>
          <w:kern w:val="0"/>
          <w:sz w:val="32"/>
          <w:szCs w:val="32"/>
        </w:rPr>
        <w:t>耳聋的遗传学及分子发病机制研究</w:t>
      </w:r>
      <w:r>
        <w:rPr>
          <w:rFonts w:hint="eastAsia" w:eastAsia="仿宋_GB2312"/>
          <w:color w:val="000000"/>
          <w:kern w:val="0"/>
          <w:sz w:val="32"/>
          <w:szCs w:val="32"/>
        </w:rPr>
        <w:t>；听觉障碍发生机制及修复技术研究；听觉损伤信号通路及拮抗措施的相关研究；听觉发育与退变、耳鸣、声敏感、眩晕及嗅觉障碍的发生机制及干预研究；鼻-鼻窦炎发生发展机制及过敏性鼻炎发病机制与免疫治疗研究。呼吸障碍、发音障碍及功能重建、咽喉反流的相关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口腔颅颌面科学主要资助颅颌面组织器官结构和功能异常及相关非肿瘤性疾病的研究。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rPr>
        <w:t>鼓励与人工智能、新型影像技术、生物材料、生物力学、3D打印技术、数学算法等领域的交叉研究。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急重症</w:t>
      </w:r>
      <w:r>
        <w:rPr>
          <w:rFonts w:hint="eastAsia" w:eastAsia="仿宋_GB2312"/>
          <w:b/>
          <w:bCs/>
          <w:color w:val="000000"/>
          <w:kern w:val="0"/>
          <w:sz w:val="32"/>
          <w:szCs w:val="32"/>
        </w:rPr>
        <w:t>医学</w:t>
      </w:r>
      <w:r>
        <w:rPr>
          <w:rFonts w:eastAsia="仿宋_GB2312"/>
          <w:b/>
          <w:bCs/>
          <w:color w:val="000000"/>
          <w:kern w:val="0"/>
          <w:sz w:val="32"/>
          <w:szCs w:val="32"/>
        </w:rPr>
        <w:t>/创伤/烧伤/整形</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w:t>
      </w:r>
      <w:r>
        <w:rPr>
          <w:rFonts w:hint="eastAsia" w:eastAsia="仿宋_GB2312"/>
          <w:color w:val="000000"/>
          <w:kern w:val="0"/>
          <w:sz w:val="32"/>
          <w:szCs w:val="32"/>
        </w:rPr>
        <w:t>资助</w:t>
      </w:r>
      <w:r>
        <w:rPr>
          <w:rFonts w:eastAsia="仿宋_GB2312"/>
          <w:color w:val="000000"/>
          <w:kern w:val="0"/>
          <w:sz w:val="32"/>
          <w:szCs w:val="32"/>
        </w:rPr>
        <w:t>急重症/创伤/烧伤/冻伤/整形等的病理生理改变、发病机理、诊疗及预防等科学问题</w:t>
      </w:r>
      <w:r>
        <w:rPr>
          <w:rFonts w:hint="eastAsia" w:eastAsia="仿宋_GB2312"/>
          <w:color w:val="000000"/>
          <w:kern w:val="0"/>
          <w:sz w:val="32"/>
          <w:szCs w:val="32"/>
        </w:rPr>
        <w:t>。研究范围主要涉及</w:t>
      </w:r>
      <w:r>
        <w:rPr>
          <w:rFonts w:eastAsia="仿宋_GB2312"/>
          <w:color w:val="000000"/>
          <w:kern w:val="0"/>
          <w:sz w:val="32"/>
          <w:szCs w:val="32"/>
        </w:rPr>
        <w:t>急</w:t>
      </w:r>
      <w:r>
        <w:rPr>
          <w:rFonts w:hint="eastAsia" w:eastAsia="仿宋_GB2312"/>
          <w:color w:val="000000"/>
          <w:kern w:val="0"/>
          <w:sz w:val="32"/>
          <w:szCs w:val="32"/>
        </w:rPr>
        <w:t>危</w:t>
      </w:r>
      <w:r>
        <w:rPr>
          <w:rFonts w:eastAsia="仿宋_GB2312"/>
          <w:color w:val="000000"/>
          <w:kern w:val="0"/>
          <w:sz w:val="32"/>
          <w:szCs w:val="32"/>
        </w:rPr>
        <w:t>重症</w:t>
      </w:r>
      <w:r>
        <w:rPr>
          <w:rFonts w:hint="eastAsia" w:eastAsia="仿宋_GB2312"/>
          <w:color w:val="000000"/>
          <w:kern w:val="0"/>
          <w:sz w:val="32"/>
          <w:szCs w:val="32"/>
        </w:rPr>
        <w:t>的预警、诊治、监测与评估研究；重要脏器功能障碍机制及其支持与保护研究</w:t>
      </w:r>
      <w:r>
        <w:rPr>
          <w:rFonts w:hint="eastAsia" w:ascii="仿宋_GB2312" w:eastAsia="仿宋_GB2312"/>
          <w:color w:val="000000"/>
          <w:kern w:val="0"/>
          <w:sz w:val="32"/>
          <w:szCs w:val="32"/>
        </w:rPr>
        <w:t>；</w:t>
      </w:r>
      <w:r>
        <w:rPr>
          <w:rFonts w:eastAsia="仿宋_GB2312"/>
          <w:color w:val="000000"/>
          <w:kern w:val="0"/>
          <w:sz w:val="32"/>
          <w:szCs w:val="32"/>
        </w:rPr>
        <w:t>创伤/烧伤/冻伤</w:t>
      </w:r>
      <w:r>
        <w:rPr>
          <w:rFonts w:hint="eastAsia" w:eastAsia="仿宋_GB2312"/>
          <w:color w:val="000000"/>
          <w:kern w:val="0"/>
          <w:sz w:val="32"/>
          <w:szCs w:val="32"/>
        </w:rPr>
        <w:t>的</w:t>
      </w:r>
      <w:r>
        <w:rPr>
          <w:rFonts w:eastAsia="仿宋_GB2312"/>
          <w:color w:val="000000"/>
          <w:kern w:val="0"/>
          <w:sz w:val="32"/>
          <w:szCs w:val="32"/>
        </w:rPr>
        <w:t>损伤机制、并发症防治、组织修复与功能重建</w:t>
      </w:r>
      <w:r>
        <w:rPr>
          <w:rFonts w:hint="eastAsia" w:eastAsia="仿宋_GB2312"/>
          <w:color w:val="000000"/>
          <w:kern w:val="0"/>
          <w:sz w:val="32"/>
          <w:szCs w:val="32"/>
        </w:rPr>
        <w:t>研究；</w:t>
      </w:r>
      <w:r>
        <w:rPr>
          <w:rFonts w:eastAsia="仿宋_GB2312"/>
          <w:color w:val="000000"/>
          <w:kern w:val="0"/>
          <w:sz w:val="32"/>
          <w:szCs w:val="32"/>
        </w:rPr>
        <w:t>创面愈合与瘢痕防治、体表组织和器官畸形与缺损的修复、再生与再造等</w:t>
      </w:r>
      <w:r>
        <w:rPr>
          <w:rFonts w:hint="eastAsia" w:eastAsia="仿宋_GB2312"/>
          <w:color w:val="000000"/>
          <w:kern w:val="0"/>
          <w:sz w:val="32"/>
          <w:szCs w:val="32"/>
        </w:rPr>
        <w:t>研究；</w:t>
      </w:r>
      <w:r>
        <w:rPr>
          <w:rFonts w:hint="eastAsia" w:eastAsia="仿宋_GB2312"/>
          <w:b w:val="0"/>
          <w:bCs/>
          <w:color w:val="000000"/>
          <w:kern w:val="0"/>
          <w:sz w:val="32"/>
          <w:szCs w:val="32"/>
        </w:rPr>
        <w:t>脓毒症与器官损伤、心肺脑复苏等研究。</w:t>
      </w:r>
      <w:r>
        <w:rPr>
          <w:rFonts w:hint="eastAsia" w:eastAsia="仿宋_GB2312"/>
          <w:color w:val="000000"/>
          <w:kern w:val="0"/>
          <w:sz w:val="32"/>
          <w:szCs w:val="32"/>
        </w:rPr>
        <w:t>鼓励与生物医学工程、人工智能等多学科交叉研究。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肿瘤学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主要资助有关肿瘤发生、发展和转归的基础研究，包括各类肿瘤的病因、发病机理、诊断、治疗和预防等。</w:t>
      </w:r>
      <w:r>
        <w:rPr>
          <w:rFonts w:hint="eastAsia" w:eastAsia="仿宋_GB2312"/>
          <w:color w:val="000000"/>
          <w:kern w:val="0"/>
          <w:sz w:val="32"/>
          <w:szCs w:val="32"/>
        </w:rPr>
        <w:t>研究范围主要涉及</w:t>
      </w:r>
      <w:r>
        <w:rPr>
          <w:rFonts w:eastAsia="仿宋_GB2312"/>
          <w:b w:val="0"/>
          <w:bCs/>
          <w:color w:val="000000"/>
          <w:kern w:val="0"/>
          <w:sz w:val="32"/>
          <w:szCs w:val="32"/>
        </w:rPr>
        <w:t>各系统器官肿瘤</w:t>
      </w:r>
      <w:r>
        <w:rPr>
          <w:rFonts w:hint="eastAsia" w:eastAsia="仿宋_GB2312"/>
          <w:b w:val="0"/>
          <w:bCs/>
          <w:color w:val="000000"/>
          <w:kern w:val="0"/>
          <w:sz w:val="32"/>
          <w:szCs w:val="32"/>
        </w:rPr>
        <w:t>的相关研究，包括</w:t>
      </w:r>
      <w:r>
        <w:rPr>
          <w:rFonts w:eastAsia="仿宋_GB2312"/>
          <w:color w:val="000000"/>
          <w:kern w:val="0"/>
          <w:sz w:val="32"/>
          <w:szCs w:val="32"/>
        </w:rPr>
        <w:t>肿瘤病因、肿瘤发生、肿瘤遗传与表观遗传、肿瘤免疫、肿瘤预防、肿瘤复发与转移、肿瘤干细胞、肿瘤诊断、肿瘤化学药物治疗、肿瘤物理治疗、肿瘤生物治疗、肿瘤综合治疗、肿瘤康复（包括社会心理康复）、肿瘤研究体系新技术</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康复医学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主要资助运动、神经</w:t>
      </w:r>
      <w:r>
        <w:rPr>
          <w:rFonts w:hint="eastAsia" w:eastAsia="仿宋_GB2312"/>
          <w:color w:val="000000"/>
          <w:kern w:val="0"/>
          <w:sz w:val="32"/>
          <w:szCs w:val="32"/>
        </w:rPr>
        <w:t>等</w:t>
      </w:r>
      <w:r>
        <w:rPr>
          <w:rFonts w:eastAsia="仿宋_GB2312"/>
          <w:color w:val="000000"/>
          <w:kern w:val="0"/>
          <w:sz w:val="32"/>
          <w:szCs w:val="32"/>
        </w:rPr>
        <w:t>系统疾病或损伤所致</w:t>
      </w:r>
      <w:r>
        <w:rPr>
          <w:rFonts w:hint="eastAsia" w:eastAsia="仿宋_GB2312"/>
          <w:color w:val="000000"/>
          <w:kern w:val="0"/>
          <w:sz w:val="32"/>
          <w:szCs w:val="32"/>
        </w:rPr>
        <w:t>的结构、功能、活动及参与</w:t>
      </w:r>
      <w:r>
        <w:rPr>
          <w:rFonts w:eastAsia="仿宋_GB2312"/>
          <w:color w:val="000000"/>
          <w:kern w:val="0"/>
          <w:sz w:val="32"/>
          <w:szCs w:val="32"/>
        </w:rPr>
        <w:t>障碍的机制、康复评定、康复治疗及康复预防</w:t>
      </w:r>
      <w:r>
        <w:rPr>
          <w:rFonts w:hint="eastAsia" w:eastAsia="仿宋_GB2312"/>
          <w:color w:val="000000"/>
          <w:kern w:val="0"/>
          <w:sz w:val="32"/>
          <w:szCs w:val="32"/>
        </w:rPr>
        <w:t>中</w:t>
      </w:r>
      <w:r>
        <w:rPr>
          <w:rFonts w:eastAsia="仿宋_GB2312"/>
          <w:color w:val="000000"/>
          <w:kern w:val="0"/>
          <w:sz w:val="32"/>
          <w:szCs w:val="32"/>
        </w:rPr>
        <w:t>的科学问题研究。</w:t>
      </w:r>
      <w:r>
        <w:rPr>
          <w:rFonts w:hint="eastAsia" w:eastAsia="仿宋_GB2312"/>
          <w:color w:val="000000"/>
          <w:kern w:val="0"/>
          <w:sz w:val="32"/>
          <w:szCs w:val="32"/>
        </w:rPr>
        <w:t>物理因子对机体的作用及其机制的研究。鼓励多学科交叉研究。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影像医学与生物医学工程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主要资助医学影像学和应用影像学方法解决医学相关科学问题的研究</w:t>
      </w:r>
      <w:r>
        <w:rPr>
          <w:rFonts w:hint="eastAsia" w:eastAsia="仿宋_GB2312"/>
          <w:color w:val="000000"/>
          <w:kern w:val="0"/>
          <w:sz w:val="32"/>
          <w:szCs w:val="32"/>
        </w:rPr>
        <w:t>。研究范围主要涉及</w:t>
      </w:r>
      <w:r>
        <w:rPr>
          <w:rFonts w:eastAsia="仿宋_GB2312"/>
          <w:color w:val="000000"/>
          <w:kern w:val="0"/>
          <w:sz w:val="32"/>
          <w:szCs w:val="32"/>
        </w:rPr>
        <w:t>放射诊断学（磁共振成像、X射线成像和计算机断层成像）、超声医学、核医学、介入医学等学科领域。鼓励多模态</w:t>
      </w:r>
      <w:r>
        <w:rPr>
          <w:rFonts w:hint="eastAsia" w:eastAsia="仿宋_GB2312"/>
          <w:color w:val="000000"/>
          <w:kern w:val="0"/>
          <w:sz w:val="32"/>
          <w:szCs w:val="32"/>
        </w:rPr>
        <w:t>跨尺度</w:t>
      </w:r>
      <w:r>
        <w:rPr>
          <w:rFonts w:eastAsia="仿宋_GB2312"/>
          <w:color w:val="000000"/>
          <w:kern w:val="0"/>
          <w:sz w:val="32"/>
          <w:szCs w:val="32"/>
        </w:rPr>
        <w:t>成像、分子影像、功能影像、智能影像、精准介入、诊疗一体化及转化医学等研究</w:t>
      </w:r>
      <w:r>
        <w:rPr>
          <w:rFonts w:hint="eastAsia" w:eastAsia="仿宋_GB2312"/>
          <w:color w:val="000000"/>
          <w:kern w:val="0"/>
          <w:sz w:val="32"/>
          <w:szCs w:val="32"/>
        </w:rPr>
        <w:t>；</w:t>
      </w:r>
      <w:r>
        <w:rPr>
          <w:rFonts w:eastAsia="仿宋_GB2312"/>
          <w:color w:val="000000"/>
          <w:kern w:val="0"/>
          <w:sz w:val="32"/>
          <w:szCs w:val="32"/>
        </w:rPr>
        <w:t>应用影像新技术对各类疾病</w:t>
      </w:r>
      <w:r>
        <w:rPr>
          <w:rFonts w:hint="eastAsia" w:eastAsia="仿宋_GB2312"/>
          <w:color w:val="000000"/>
          <w:kern w:val="0"/>
          <w:sz w:val="32"/>
          <w:szCs w:val="32"/>
        </w:rPr>
        <w:t>发病机理、</w:t>
      </w:r>
      <w:r>
        <w:rPr>
          <w:rFonts w:eastAsia="仿宋_GB2312"/>
          <w:color w:val="000000"/>
          <w:kern w:val="0"/>
          <w:sz w:val="32"/>
          <w:szCs w:val="32"/>
        </w:rPr>
        <w:t>早期诊断与治疗、预后与疗效评估</w:t>
      </w:r>
      <w:r>
        <w:rPr>
          <w:rFonts w:hint="eastAsia" w:eastAsia="仿宋_GB2312"/>
          <w:color w:val="000000"/>
          <w:kern w:val="0"/>
          <w:sz w:val="32"/>
          <w:szCs w:val="32"/>
        </w:rPr>
        <w:t>、药物筛选</w:t>
      </w:r>
      <w:r>
        <w:rPr>
          <w:rFonts w:eastAsia="仿宋_GB2312"/>
          <w:color w:val="000000"/>
          <w:kern w:val="0"/>
          <w:sz w:val="32"/>
          <w:szCs w:val="32"/>
        </w:rPr>
        <w:t>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生物医学工程主要资助疾病预防与预警、检测与诊断、治疗与康复相关的医学</w:t>
      </w:r>
      <w:r>
        <w:rPr>
          <w:rFonts w:hint="eastAsia" w:eastAsia="仿宋_GB2312"/>
          <w:color w:val="000000"/>
          <w:kern w:val="0"/>
          <w:sz w:val="32"/>
          <w:szCs w:val="32"/>
        </w:rPr>
        <w:t>电子</w:t>
      </w:r>
      <w:r>
        <w:rPr>
          <w:rFonts w:eastAsia="仿宋_GB2312"/>
          <w:color w:val="000000"/>
          <w:kern w:val="0"/>
          <w:sz w:val="32"/>
          <w:szCs w:val="32"/>
        </w:rPr>
        <w:t>工程</w:t>
      </w:r>
      <w:r>
        <w:rPr>
          <w:rFonts w:hint="eastAsia" w:eastAsia="仿宋_GB2312"/>
          <w:color w:val="000000"/>
          <w:kern w:val="0"/>
          <w:sz w:val="32"/>
          <w:szCs w:val="32"/>
        </w:rPr>
        <w:t>、</w:t>
      </w:r>
      <w:r>
        <w:rPr>
          <w:rFonts w:eastAsia="仿宋_GB2312"/>
          <w:color w:val="000000"/>
          <w:kern w:val="0"/>
          <w:sz w:val="32"/>
          <w:szCs w:val="32"/>
        </w:rPr>
        <w:t>再生医学、纳米医学</w:t>
      </w:r>
      <w:r>
        <w:rPr>
          <w:rFonts w:hint="eastAsia" w:eastAsia="仿宋_GB2312"/>
          <w:color w:val="000000"/>
          <w:kern w:val="0"/>
          <w:sz w:val="32"/>
          <w:szCs w:val="32"/>
        </w:rPr>
        <w:t>等</w:t>
      </w:r>
      <w:r>
        <w:rPr>
          <w:rFonts w:eastAsia="仿宋_GB2312"/>
          <w:color w:val="000000"/>
          <w:kern w:val="0"/>
          <w:sz w:val="32"/>
          <w:szCs w:val="32"/>
        </w:rPr>
        <w:t>基础研究</w:t>
      </w:r>
      <w:r>
        <w:rPr>
          <w:rFonts w:hint="eastAsia" w:eastAsia="仿宋_GB2312"/>
          <w:color w:val="000000"/>
          <w:kern w:val="0"/>
          <w:sz w:val="32"/>
          <w:szCs w:val="32"/>
        </w:rPr>
        <w:t>。</w:t>
      </w:r>
      <w:r>
        <w:rPr>
          <w:rFonts w:eastAsia="仿宋_GB2312"/>
          <w:color w:val="000000"/>
          <w:kern w:val="0"/>
          <w:sz w:val="32"/>
          <w:szCs w:val="32"/>
        </w:rPr>
        <w:t>包括生物医学信号与图像、生物医学传感、生物医学光子学、芯片与微纳系统、生物医学系统建模与仿真、医学信息系统、康复工程、神经工程与脑机交互、治疗计划与导航、医疗机器人、生物医学仪器与医疗器械、基因和药物载体及输运系统、医用生物材料、组织工程与再生医学、人工器官等。鼓励神经接口与调控技术、生物微机电系统、</w:t>
      </w:r>
      <w:r>
        <w:rPr>
          <w:rFonts w:hint="eastAsia" w:eastAsia="仿宋_GB2312"/>
          <w:color w:val="000000"/>
          <w:kern w:val="0"/>
          <w:sz w:val="32"/>
          <w:szCs w:val="32"/>
        </w:rPr>
        <w:t>生物医学智能材料、</w:t>
      </w:r>
      <w:r>
        <w:rPr>
          <w:rFonts w:eastAsia="仿宋_GB2312"/>
          <w:color w:val="000000"/>
          <w:kern w:val="0"/>
          <w:sz w:val="32"/>
          <w:szCs w:val="32"/>
        </w:rPr>
        <w:t>3D打印与组织器官构建、医用虚拟现实与增强现实、</w:t>
      </w:r>
      <w:r>
        <w:rPr>
          <w:rFonts w:hint="eastAsia" w:eastAsia="仿宋_GB2312"/>
          <w:color w:val="000000"/>
          <w:kern w:val="0"/>
          <w:sz w:val="32"/>
          <w:szCs w:val="32"/>
        </w:rPr>
        <w:t>细胞与免疫治疗、类组织器官构建与应用、</w:t>
      </w:r>
      <w:r>
        <w:rPr>
          <w:rFonts w:eastAsia="仿宋_GB2312"/>
          <w:color w:val="000000"/>
          <w:kern w:val="0"/>
          <w:sz w:val="32"/>
          <w:szCs w:val="32"/>
        </w:rPr>
        <w:t>健康大数据挖掘</w:t>
      </w:r>
      <w:r>
        <w:rPr>
          <w:rFonts w:hint="eastAsia" w:eastAsia="仿宋_GB2312"/>
          <w:color w:val="000000"/>
          <w:kern w:val="0"/>
          <w:sz w:val="32"/>
          <w:szCs w:val="32"/>
        </w:rPr>
        <w:t>与</w:t>
      </w:r>
      <w:r>
        <w:rPr>
          <w:rFonts w:eastAsia="仿宋_GB2312"/>
          <w:color w:val="000000"/>
          <w:kern w:val="0"/>
          <w:sz w:val="32"/>
          <w:szCs w:val="32"/>
        </w:rPr>
        <w:t>医学人工智能等。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医学病原生物与感染</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主要资助以医学微生物和寄生虫及其感染为主体的研究，包括病原学、病原生物学、病原体的致病机制、耐药机制及宿主的免疫反应、医院感染流行</w:t>
      </w:r>
      <w:r>
        <w:rPr>
          <w:rFonts w:hint="eastAsia" w:eastAsia="仿宋_GB2312"/>
          <w:color w:val="000000"/>
          <w:kern w:val="0"/>
          <w:sz w:val="32"/>
          <w:szCs w:val="32"/>
        </w:rPr>
        <w:t>特征</w:t>
      </w:r>
      <w:r>
        <w:rPr>
          <w:rFonts w:eastAsia="仿宋_GB2312"/>
          <w:color w:val="000000"/>
          <w:kern w:val="0"/>
          <w:sz w:val="32"/>
          <w:szCs w:val="32"/>
        </w:rPr>
        <w:t>、病原媒介生物的发现及生理生态习性的研究等。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检验医学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主要资助疾病</w:t>
      </w:r>
      <w:r>
        <w:rPr>
          <w:rFonts w:hint="eastAsia" w:eastAsia="仿宋_GB2312"/>
          <w:color w:val="000000"/>
          <w:kern w:val="0"/>
          <w:sz w:val="32"/>
          <w:szCs w:val="32"/>
        </w:rPr>
        <w:t>筛查与诊断、</w:t>
      </w:r>
      <w:r>
        <w:rPr>
          <w:rFonts w:eastAsia="仿宋_GB2312"/>
          <w:color w:val="000000"/>
          <w:kern w:val="0"/>
          <w:sz w:val="32"/>
          <w:szCs w:val="32"/>
        </w:rPr>
        <w:t>治疗和预后</w:t>
      </w:r>
      <w:r>
        <w:rPr>
          <w:rFonts w:hint="eastAsia" w:eastAsia="仿宋_GB2312"/>
          <w:color w:val="000000"/>
          <w:kern w:val="0"/>
          <w:sz w:val="32"/>
          <w:szCs w:val="32"/>
        </w:rPr>
        <w:t>评估</w:t>
      </w:r>
      <w:r>
        <w:rPr>
          <w:rFonts w:eastAsia="仿宋_GB2312"/>
          <w:color w:val="000000"/>
          <w:kern w:val="0"/>
          <w:sz w:val="32"/>
          <w:szCs w:val="32"/>
        </w:rPr>
        <w:t>的检验医学</w:t>
      </w:r>
      <w:r>
        <w:rPr>
          <w:rFonts w:hint="eastAsia" w:eastAsia="仿宋_GB2312"/>
          <w:color w:val="000000"/>
          <w:kern w:val="0"/>
          <w:sz w:val="32"/>
          <w:szCs w:val="32"/>
        </w:rPr>
        <w:t>新靶标、</w:t>
      </w:r>
      <w:r>
        <w:rPr>
          <w:rFonts w:eastAsia="仿宋_GB2312"/>
          <w:color w:val="000000"/>
          <w:kern w:val="0"/>
          <w:sz w:val="32"/>
          <w:szCs w:val="32"/>
        </w:rPr>
        <w:t>新理论、新技术、新方法的研究。重点资助</w:t>
      </w:r>
      <w:r>
        <w:rPr>
          <w:rFonts w:hint="eastAsia" w:eastAsia="仿宋_GB2312"/>
          <w:color w:val="000000"/>
          <w:kern w:val="0"/>
          <w:sz w:val="32"/>
          <w:szCs w:val="32"/>
        </w:rPr>
        <w:t>疾病</w:t>
      </w:r>
      <w:r>
        <w:rPr>
          <w:rFonts w:eastAsia="仿宋_GB2312"/>
          <w:color w:val="000000"/>
          <w:kern w:val="0"/>
          <w:sz w:val="32"/>
          <w:szCs w:val="32"/>
        </w:rPr>
        <w:t>新型生物标志物的发现与鉴定</w:t>
      </w:r>
      <w:r>
        <w:rPr>
          <w:rFonts w:hint="eastAsia" w:eastAsia="仿宋_GB2312"/>
          <w:color w:val="000000"/>
          <w:kern w:val="0"/>
          <w:sz w:val="32"/>
          <w:szCs w:val="32"/>
        </w:rPr>
        <w:t>、精准检测技术和原理研究等</w:t>
      </w:r>
      <w:r>
        <w:rPr>
          <w:rFonts w:hint="eastAsia" w:ascii="仿宋_GB2312" w:eastAsia="仿宋_GB2312"/>
          <w:color w:val="000000"/>
          <w:kern w:val="0"/>
          <w:sz w:val="32"/>
          <w:szCs w:val="32"/>
        </w:rPr>
        <w:t>；</w:t>
      </w:r>
      <w:r>
        <w:rPr>
          <w:rFonts w:eastAsia="仿宋_GB2312"/>
          <w:color w:val="000000"/>
          <w:kern w:val="0"/>
          <w:sz w:val="32"/>
          <w:szCs w:val="32"/>
        </w:rPr>
        <w:t>罕见病、遗传病</w:t>
      </w:r>
      <w:r>
        <w:rPr>
          <w:rFonts w:hint="eastAsia" w:eastAsia="仿宋_GB2312"/>
          <w:color w:val="000000"/>
          <w:kern w:val="0"/>
          <w:sz w:val="32"/>
          <w:szCs w:val="32"/>
        </w:rPr>
        <w:t>及“炎癌”转化防治</w:t>
      </w:r>
      <w:r>
        <w:rPr>
          <w:rFonts w:eastAsia="仿宋_GB2312"/>
          <w:color w:val="000000"/>
          <w:kern w:val="0"/>
          <w:sz w:val="32"/>
          <w:szCs w:val="32"/>
        </w:rPr>
        <w:t>的检验诊断</w:t>
      </w:r>
      <w:r>
        <w:rPr>
          <w:rFonts w:hint="eastAsia" w:eastAsia="仿宋_GB2312"/>
          <w:color w:val="000000"/>
          <w:kern w:val="0"/>
          <w:sz w:val="32"/>
          <w:szCs w:val="32"/>
        </w:rPr>
        <w:t>研究。</w:t>
      </w:r>
      <w:r>
        <w:rPr>
          <w:rFonts w:eastAsia="仿宋_GB2312"/>
          <w:color w:val="000000"/>
          <w:kern w:val="0"/>
          <w:sz w:val="32"/>
          <w:szCs w:val="32"/>
        </w:rPr>
        <w:t>鼓励</w:t>
      </w:r>
      <w:r>
        <w:rPr>
          <w:rFonts w:hint="eastAsia" w:eastAsia="仿宋_GB2312"/>
          <w:color w:val="000000"/>
          <w:kern w:val="0"/>
          <w:sz w:val="32"/>
          <w:szCs w:val="32"/>
        </w:rPr>
        <w:t>与化学、物理学、生物传感和人工智能等</w:t>
      </w:r>
      <w:r>
        <w:rPr>
          <w:rFonts w:eastAsia="仿宋_GB2312"/>
          <w:color w:val="000000"/>
          <w:kern w:val="0"/>
          <w:sz w:val="32"/>
          <w:szCs w:val="32"/>
        </w:rPr>
        <w:t>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特种医学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主要资助</w:t>
      </w:r>
      <w:r>
        <w:rPr>
          <w:rFonts w:eastAsia="仿宋_GB2312"/>
          <w:color w:val="000000"/>
          <w:kern w:val="0"/>
          <w:sz w:val="32"/>
          <w:szCs w:val="32"/>
        </w:rPr>
        <w:t>特殊环境</w:t>
      </w:r>
      <w:r>
        <w:rPr>
          <w:rFonts w:hint="eastAsia" w:eastAsia="仿宋_GB2312"/>
          <w:color w:val="000000"/>
          <w:kern w:val="0"/>
          <w:sz w:val="32"/>
          <w:szCs w:val="32"/>
        </w:rPr>
        <w:t>(航空、航天、航海、深潜、高原等)</w:t>
      </w:r>
      <w:r>
        <w:rPr>
          <w:rFonts w:eastAsia="仿宋_GB2312"/>
          <w:color w:val="000000"/>
          <w:kern w:val="0"/>
          <w:sz w:val="32"/>
          <w:szCs w:val="32"/>
        </w:rPr>
        <w:t>条件下特有的医学保障需求</w:t>
      </w:r>
      <w:r>
        <w:rPr>
          <w:rFonts w:hint="eastAsia" w:eastAsia="仿宋_GB2312"/>
          <w:color w:val="000000"/>
          <w:kern w:val="0"/>
          <w:sz w:val="32"/>
          <w:szCs w:val="32"/>
        </w:rPr>
        <w:t>研究；</w:t>
      </w:r>
      <w:r>
        <w:rPr>
          <w:rFonts w:eastAsia="仿宋_GB2312"/>
          <w:color w:val="000000"/>
          <w:kern w:val="0"/>
          <w:sz w:val="32"/>
          <w:szCs w:val="32"/>
        </w:rPr>
        <w:t>从分子、细胞、组织、器官与整体水平认识特殊环境条件</w:t>
      </w:r>
      <w:r>
        <w:rPr>
          <w:rFonts w:hint="eastAsia" w:eastAsia="仿宋_GB2312"/>
          <w:color w:val="000000"/>
          <w:kern w:val="0"/>
          <w:sz w:val="32"/>
          <w:szCs w:val="32"/>
        </w:rPr>
        <w:t>下</w:t>
      </w:r>
      <w:r>
        <w:rPr>
          <w:rFonts w:eastAsia="仿宋_GB2312"/>
          <w:color w:val="000000"/>
          <w:kern w:val="0"/>
          <w:sz w:val="32"/>
          <w:szCs w:val="32"/>
        </w:rPr>
        <w:t>机体生理</w:t>
      </w:r>
      <w:r>
        <w:rPr>
          <w:rFonts w:hint="eastAsia" w:eastAsia="仿宋_GB2312"/>
          <w:color w:val="000000"/>
          <w:kern w:val="0"/>
          <w:sz w:val="32"/>
          <w:szCs w:val="32"/>
        </w:rPr>
        <w:t>、</w:t>
      </w:r>
      <w:r>
        <w:rPr>
          <w:rFonts w:eastAsia="仿宋_GB2312"/>
          <w:color w:val="000000"/>
          <w:kern w:val="0"/>
          <w:sz w:val="32"/>
          <w:szCs w:val="32"/>
        </w:rPr>
        <w:t>病理变化</w:t>
      </w:r>
      <w:r>
        <w:rPr>
          <w:rFonts w:hint="eastAsia" w:eastAsia="仿宋_GB2312"/>
          <w:color w:val="000000"/>
          <w:kern w:val="0"/>
          <w:sz w:val="32"/>
          <w:szCs w:val="32"/>
        </w:rPr>
        <w:t>特征</w:t>
      </w:r>
      <w:r>
        <w:rPr>
          <w:rFonts w:eastAsia="仿宋_GB2312"/>
          <w:color w:val="000000"/>
          <w:kern w:val="0"/>
          <w:sz w:val="32"/>
          <w:szCs w:val="32"/>
        </w:rPr>
        <w:t>及其规律</w:t>
      </w:r>
      <w:r>
        <w:rPr>
          <w:rFonts w:hint="eastAsia" w:eastAsia="仿宋_GB2312"/>
          <w:color w:val="000000"/>
          <w:kern w:val="0"/>
          <w:sz w:val="32"/>
          <w:szCs w:val="32"/>
        </w:rPr>
        <w:t>研究</w:t>
      </w:r>
      <w:r>
        <w:rPr>
          <w:rFonts w:eastAsia="仿宋_GB2312"/>
          <w:color w:val="000000"/>
          <w:kern w:val="0"/>
          <w:sz w:val="32"/>
          <w:szCs w:val="32"/>
        </w:rPr>
        <w:t>。特种医学主要</w:t>
      </w:r>
      <w:r>
        <w:rPr>
          <w:rFonts w:hint="eastAsia" w:eastAsia="仿宋_GB2312"/>
          <w:color w:val="000000"/>
          <w:kern w:val="0"/>
          <w:sz w:val="32"/>
          <w:szCs w:val="32"/>
        </w:rPr>
        <w:t>研究</w:t>
      </w:r>
      <w:r>
        <w:rPr>
          <w:rFonts w:eastAsia="仿宋_GB2312"/>
          <w:color w:val="000000"/>
          <w:kern w:val="0"/>
          <w:sz w:val="32"/>
          <w:szCs w:val="32"/>
        </w:rPr>
        <w:t>包括</w:t>
      </w:r>
      <w:r>
        <w:rPr>
          <w:rFonts w:hint="eastAsia" w:eastAsia="仿宋_GB2312"/>
          <w:color w:val="000000"/>
          <w:kern w:val="0"/>
          <w:sz w:val="32"/>
          <w:szCs w:val="32"/>
        </w:rPr>
        <w:t>超重、失重、辐射、低氧、高压、高温、高湿、高寒等</w:t>
      </w:r>
      <w:r>
        <w:rPr>
          <w:rFonts w:eastAsia="仿宋_GB2312"/>
          <w:color w:val="000000"/>
          <w:kern w:val="0"/>
          <w:sz w:val="32"/>
          <w:szCs w:val="32"/>
        </w:rPr>
        <w:t>特殊或极端环境中生理</w:t>
      </w:r>
      <w:r>
        <w:rPr>
          <w:rFonts w:hint="eastAsia" w:eastAsia="仿宋_GB2312"/>
          <w:color w:val="000000"/>
          <w:kern w:val="0"/>
          <w:sz w:val="32"/>
          <w:szCs w:val="32"/>
        </w:rPr>
        <w:t>、</w:t>
      </w:r>
      <w:r>
        <w:rPr>
          <w:rFonts w:eastAsia="仿宋_GB2312"/>
          <w:color w:val="000000"/>
          <w:kern w:val="0"/>
          <w:sz w:val="32"/>
          <w:szCs w:val="32"/>
        </w:rPr>
        <w:t>病理</w:t>
      </w:r>
      <w:r>
        <w:rPr>
          <w:rFonts w:hint="eastAsia" w:eastAsia="仿宋_GB2312"/>
          <w:color w:val="000000"/>
          <w:kern w:val="0"/>
          <w:sz w:val="32"/>
          <w:szCs w:val="32"/>
        </w:rPr>
        <w:t>变化规律</w:t>
      </w:r>
      <w:r>
        <w:rPr>
          <w:rFonts w:eastAsia="仿宋_GB2312"/>
          <w:color w:val="000000"/>
          <w:kern w:val="0"/>
          <w:sz w:val="32"/>
          <w:szCs w:val="32"/>
        </w:rPr>
        <w:t>及</w:t>
      </w:r>
      <w:r>
        <w:rPr>
          <w:rFonts w:hint="eastAsia" w:eastAsia="仿宋_GB2312"/>
          <w:color w:val="000000"/>
          <w:kern w:val="0"/>
          <w:sz w:val="32"/>
          <w:szCs w:val="32"/>
        </w:rPr>
        <w:t>相关</w:t>
      </w:r>
      <w:r>
        <w:rPr>
          <w:rFonts w:eastAsia="仿宋_GB2312"/>
          <w:color w:val="000000"/>
          <w:kern w:val="0"/>
          <w:sz w:val="32"/>
          <w:szCs w:val="32"/>
        </w:rPr>
        <w:t>疾病防治</w:t>
      </w:r>
      <w:r>
        <w:rPr>
          <w:rFonts w:hint="eastAsia" w:eastAsia="仿宋_GB2312"/>
          <w:color w:val="000000"/>
          <w:kern w:val="0"/>
          <w:sz w:val="32"/>
          <w:szCs w:val="32"/>
        </w:rPr>
        <w:t>方法</w:t>
      </w:r>
      <w:r>
        <w:rPr>
          <w:rFonts w:eastAsia="仿宋_GB2312"/>
          <w:color w:val="000000"/>
          <w:kern w:val="0"/>
          <w:sz w:val="32"/>
          <w:szCs w:val="32"/>
        </w:rPr>
        <w:t>研究。鼓励</w:t>
      </w:r>
      <w:r>
        <w:rPr>
          <w:rFonts w:hint="eastAsia" w:eastAsia="仿宋_GB2312"/>
          <w:color w:val="000000"/>
          <w:kern w:val="0"/>
          <w:sz w:val="32"/>
          <w:szCs w:val="32"/>
        </w:rPr>
        <w:t>与其他多学科交叉研究。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放射医学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主要资助放射损伤</w:t>
      </w:r>
      <w:r>
        <w:rPr>
          <w:rFonts w:hint="eastAsia" w:eastAsia="仿宋_GB2312"/>
          <w:color w:val="000000"/>
          <w:kern w:val="0"/>
          <w:sz w:val="32"/>
          <w:szCs w:val="32"/>
        </w:rPr>
        <w:t>及干预</w:t>
      </w:r>
      <w:r>
        <w:rPr>
          <w:rFonts w:eastAsia="仿宋_GB2312"/>
          <w:color w:val="000000"/>
          <w:kern w:val="0"/>
          <w:sz w:val="32"/>
          <w:szCs w:val="32"/>
        </w:rPr>
        <w:t>、放射毒理与放射病理、放射卫生与放射防护、肿瘤放射治疗的</w:t>
      </w:r>
      <w:r>
        <w:rPr>
          <w:rFonts w:hint="eastAsia" w:eastAsia="仿宋_GB2312"/>
          <w:color w:val="000000"/>
          <w:kern w:val="0"/>
          <w:sz w:val="32"/>
          <w:szCs w:val="32"/>
        </w:rPr>
        <w:t>正常组织损伤与干预的</w:t>
      </w:r>
      <w:r>
        <w:rPr>
          <w:rFonts w:eastAsia="仿宋_GB2312"/>
          <w:color w:val="000000"/>
          <w:kern w:val="0"/>
          <w:sz w:val="32"/>
          <w:szCs w:val="32"/>
        </w:rPr>
        <w:t>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法医学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主要资助以人体及其他法医生物检材为研究对象，解决司法实践中的医学问题的相关研究包括：</w:t>
      </w:r>
      <w:r>
        <w:rPr>
          <w:rFonts w:hint="eastAsia" w:eastAsia="仿宋_GB2312"/>
          <w:color w:val="000000"/>
          <w:kern w:val="0"/>
          <w:sz w:val="32"/>
          <w:szCs w:val="32"/>
        </w:rPr>
        <w:t>复杂</w:t>
      </w:r>
      <w:r>
        <w:rPr>
          <w:rFonts w:eastAsia="仿宋_GB2312"/>
          <w:color w:val="000000"/>
          <w:kern w:val="0"/>
          <w:sz w:val="32"/>
          <w:szCs w:val="32"/>
        </w:rPr>
        <w:t>死亡原因鉴定、死亡时间推断</w:t>
      </w:r>
      <w:r>
        <w:rPr>
          <w:rFonts w:hint="eastAsia" w:eastAsia="仿宋_GB2312"/>
          <w:color w:val="000000"/>
          <w:kern w:val="0"/>
          <w:sz w:val="32"/>
          <w:szCs w:val="32"/>
        </w:rPr>
        <w:t>、应激性损伤与死亡机制及鉴识性标志物筛选、环境污染致人身损害机制及评定，毒（</w:t>
      </w:r>
      <w:r>
        <w:rPr>
          <w:rFonts w:eastAsia="仿宋_GB2312"/>
          <w:color w:val="000000"/>
          <w:kern w:val="0"/>
          <w:sz w:val="32"/>
          <w:szCs w:val="32"/>
        </w:rPr>
        <w:t>药</w:t>
      </w:r>
      <w:r>
        <w:rPr>
          <w:rFonts w:hint="eastAsia" w:eastAsia="仿宋_GB2312"/>
          <w:color w:val="000000"/>
          <w:kern w:val="0"/>
          <w:sz w:val="32"/>
          <w:szCs w:val="32"/>
        </w:rPr>
        <w:t>）</w:t>
      </w:r>
      <w:r>
        <w:rPr>
          <w:rFonts w:eastAsia="仿宋_GB2312"/>
          <w:color w:val="000000"/>
          <w:kern w:val="0"/>
          <w:sz w:val="32"/>
          <w:szCs w:val="32"/>
        </w:rPr>
        <w:t>物滥用与依赖</w:t>
      </w:r>
      <w:r>
        <w:rPr>
          <w:rFonts w:hint="eastAsia" w:eastAsia="仿宋_GB2312"/>
          <w:color w:val="000000"/>
          <w:kern w:val="0"/>
          <w:sz w:val="32"/>
          <w:szCs w:val="32"/>
        </w:rPr>
        <w:t>、</w:t>
      </w:r>
      <w:r>
        <w:rPr>
          <w:rFonts w:eastAsia="仿宋_GB2312"/>
          <w:color w:val="000000"/>
          <w:kern w:val="0"/>
          <w:sz w:val="32"/>
          <w:szCs w:val="32"/>
        </w:rPr>
        <w:t>毒物代谢</w:t>
      </w:r>
      <w:r>
        <w:rPr>
          <w:rFonts w:hint="eastAsia" w:eastAsia="仿宋_GB2312"/>
          <w:color w:val="000000"/>
          <w:kern w:val="0"/>
          <w:sz w:val="32"/>
          <w:szCs w:val="32"/>
        </w:rPr>
        <w:t>与分析</w:t>
      </w:r>
      <w:r>
        <w:rPr>
          <w:rFonts w:eastAsia="仿宋_GB2312"/>
          <w:color w:val="000000"/>
          <w:kern w:val="0"/>
          <w:sz w:val="32"/>
          <w:szCs w:val="32"/>
        </w:rPr>
        <w:t>，损伤机制、损伤时间推断</w:t>
      </w:r>
      <w:r>
        <w:rPr>
          <w:rFonts w:hint="eastAsia" w:eastAsia="仿宋_GB2312"/>
          <w:color w:val="000000"/>
          <w:kern w:val="0"/>
          <w:sz w:val="32"/>
          <w:szCs w:val="32"/>
        </w:rPr>
        <w:t>，</w:t>
      </w:r>
      <w:r>
        <w:rPr>
          <w:rFonts w:eastAsia="仿宋_GB2312"/>
          <w:color w:val="000000"/>
          <w:kern w:val="0"/>
          <w:sz w:val="32"/>
          <w:szCs w:val="32"/>
        </w:rPr>
        <w:t>精神障碍者行为能力与责任能力的客观评定</w:t>
      </w:r>
      <w:r>
        <w:rPr>
          <w:rFonts w:hint="eastAsia" w:eastAsia="仿宋_GB2312"/>
          <w:color w:val="000000"/>
          <w:kern w:val="0"/>
          <w:sz w:val="32"/>
          <w:szCs w:val="32"/>
        </w:rPr>
        <w:t>、</w:t>
      </w:r>
      <w:r>
        <w:rPr>
          <w:rFonts w:eastAsia="仿宋_GB2312"/>
          <w:color w:val="000000"/>
          <w:kern w:val="0"/>
          <w:sz w:val="32"/>
          <w:szCs w:val="32"/>
        </w:rPr>
        <w:t>个体特征推断、疑难检材的个体识别、复杂亲缘关系鉴定、组织来源推断、族源推断的基础</w:t>
      </w:r>
      <w:r>
        <w:rPr>
          <w:rFonts w:hint="eastAsia" w:eastAsia="仿宋_GB2312"/>
          <w:color w:val="000000"/>
          <w:kern w:val="0"/>
          <w:sz w:val="32"/>
          <w:szCs w:val="32"/>
        </w:rPr>
        <w:t>理论</w:t>
      </w:r>
      <w:r>
        <w:rPr>
          <w:rFonts w:eastAsia="仿宋_GB2312"/>
          <w:color w:val="000000"/>
          <w:kern w:val="0"/>
          <w:sz w:val="32"/>
          <w:szCs w:val="32"/>
        </w:rPr>
        <w:t>与应用研究等。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地方病学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主要资助具有地域特征的自然疫源性疾病、生物地球</w:t>
      </w:r>
      <w:r>
        <w:rPr>
          <w:rFonts w:hint="eastAsia" w:eastAsia="仿宋_GB2312"/>
          <w:color w:val="000000"/>
          <w:kern w:val="0"/>
          <w:sz w:val="32"/>
          <w:szCs w:val="32"/>
        </w:rPr>
        <w:t>物理与地球</w:t>
      </w:r>
      <w:r>
        <w:rPr>
          <w:rFonts w:eastAsia="仿宋_GB2312"/>
          <w:color w:val="000000"/>
          <w:kern w:val="0"/>
          <w:sz w:val="32"/>
          <w:szCs w:val="32"/>
        </w:rPr>
        <w:t>化学性疾病</w:t>
      </w:r>
      <w:r>
        <w:rPr>
          <w:rFonts w:hint="eastAsia" w:eastAsia="仿宋_GB2312"/>
          <w:color w:val="000000"/>
          <w:kern w:val="0"/>
          <w:sz w:val="32"/>
          <w:szCs w:val="32"/>
        </w:rPr>
        <w:t>及</w:t>
      </w:r>
      <w:r>
        <w:rPr>
          <w:rFonts w:eastAsia="仿宋_GB2312"/>
          <w:color w:val="000000"/>
          <w:kern w:val="0"/>
          <w:sz w:val="32"/>
          <w:szCs w:val="32"/>
        </w:rPr>
        <w:t>与特定生产生活方式相关疾病的</w:t>
      </w:r>
      <w:r>
        <w:rPr>
          <w:rFonts w:hint="eastAsia" w:eastAsia="仿宋_GB2312"/>
          <w:color w:val="000000"/>
          <w:kern w:val="0"/>
          <w:sz w:val="32"/>
          <w:szCs w:val="32"/>
        </w:rPr>
        <w:t>发病机制及防治的</w:t>
      </w:r>
      <w:r>
        <w:rPr>
          <w:rFonts w:eastAsia="仿宋_GB2312"/>
          <w:color w:val="000000"/>
          <w:kern w:val="0"/>
          <w:sz w:val="32"/>
          <w:szCs w:val="32"/>
        </w:rPr>
        <w:t>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职业病学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主要资助职业有害因素所致疾病的基础研究</w:t>
      </w:r>
      <w:r>
        <w:rPr>
          <w:rFonts w:hint="eastAsia" w:eastAsia="仿宋_GB2312"/>
          <w:color w:val="000000"/>
          <w:kern w:val="0"/>
          <w:sz w:val="32"/>
          <w:szCs w:val="32"/>
        </w:rPr>
        <w:t>，申请项目应具有明显的职业特点。鼓励对传统及新型职业有害因素引起的健康损伤机制开展研究。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老年医学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主要资助衰老的病理生理机制及衰老所致相关疾病的研究。</w:t>
      </w:r>
      <w:r>
        <w:rPr>
          <w:rFonts w:hint="eastAsia" w:eastAsia="仿宋_GB2312"/>
          <w:color w:val="000000"/>
          <w:kern w:val="0"/>
          <w:sz w:val="32"/>
          <w:szCs w:val="32"/>
        </w:rPr>
        <w:t>主要涉及</w:t>
      </w:r>
      <w:r>
        <w:rPr>
          <w:rFonts w:eastAsia="仿宋_GB2312"/>
          <w:color w:val="000000"/>
          <w:kern w:val="0"/>
          <w:sz w:val="32"/>
          <w:szCs w:val="32"/>
        </w:rPr>
        <w:t>器官、组织、细胞、亚细胞和分子基因水平开展衰老或老龄化过程中机体病理生理学变化及其所致各类疾病的衰老共性机制研究，如器官、组织或细胞衰老的病理生理机制，遗传、代谢、损伤、应激和炎症等因素与器官组织衰老以及与衰老相关疾病发生的关系，干细胞衰老与相关疾病等；鼓励衰老及相关疾病的新技术、新方法研究，以及限食、运动和小分子药物等延缓组织器官衰老的分子机制研究，为老龄化疾病的预防、早期预警、诊疗及预后提供理论基础。</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预防医学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主要资助</w:t>
      </w:r>
      <w:r>
        <w:rPr>
          <w:rFonts w:eastAsia="仿宋_GB2312"/>
          <w:color w:val="000000"/>
          <w:kern w:val="0"/>
          <w:sz w:val="32"/>
          <w:szCs w:val="32"/>
        </w:rPr>
        <w:t>环境卫生、职业卫生、人类营养、食品卫生、妇幼保健、儿童少年卫生、卫生毒理、卫生分析化学、传染病流行病学、非传染病流行病学、流行病学方法</w:t>
      </w:r>
      <w:r>
        <w:rPr>
          <w:rFonts w:hint="eastAsia" w:eastAsia="仿宋_GB2312"/>
          <w:color w:val="000000"/>
          <w:kern w:val="0"/>
          <w:sz w:val="32"/>
          <w:szCs w:val="32"/>
        </w:rPr>
        <w:t>及</w:t>
      </w:r>
      <w:r>
        <w:rPr>
          <w:rFonts w:eastAsia="仿宋_GB2312"/>
          <w:color w:val="000000"/>
          <w:kern w:val="0"/>
          <w:sz w:val="32"/>
          <w:szCs w:val="32"/>
        </w:rPr>
        <w:t>卫生统计的基础研究。</w:t>
      </w:r>
      <w:r>
        <w:rPr>
          <w:rFonts w:hint="eastAsia" w:eastAsia="仿宋_GB2312"/>
          <w:b w:val="0"/>
          <w:bCs/>
          <w:color w:val="000000"/>
          <w:kern w:val="0"/>
          <w:sz w:val="32"/>
          <w:szCs w:val="32"/>
        </w:rPr>
        <w:t>支持常见病、多发病的临床流行病学研究，</w:t>
      </w:r>
      <w:r>
        <w:rPr>
          <w:rFonts w:hint="eastAsia" w:eastAsia="仿宋_GB2312"/>
          <w:color w:val="000000"/>
          <w:kern w:val="0"/>
          <w:sz w:val="32"/>
          <w:szCs w:val="32"/>
        </w:rPr>
        <w:t>鼓励开展多学科交叉与整合，拓展学科领域和研究方向</w:t>
      </w:r>
      <w:r>
        <w:rPr>
          <w:rFonts w:hint="eastAsia" w:ascii="仿宋_GB2312" w:eastAsia="仿宋_GB2312"/>
          <w:color w:val="000000"/>
          <w:kern w:val="0"/>
          <w:sz w:val="32"/>
          <w:szCs w:val="32"/>
        </w:rPr>
        <w:t>；</w:t>
      </w:r>
      <w:r>
        <w:rPr>
          <w:rFonts w:hint="eastAsia" w:eastAsia="仿宋_GB2312"/>
          <w:color w:val="000000"/>
          <w:kern w:val="0"/>
          <w:sz w:val="32"/>
          <w:szCs w:val="32"/>
        </w:rPr>
        <w:t>鼓励基于人群的数据积累和生物样本的收集和分析研究。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中医学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 w:hAnsi="仿宋" w:eastAsia="仿宋" w:cs="仿宋"/>
          <w:b w:val="0"/>
          <w:bCs/>
          <w:color w:val="000000"/>
          <w:kern w:val="0"/>
          <w:sz w:val="32"/>
          <w:szCs w:val="32"/>
        </w:rPr>
      </w:pPr>
      <w:r>
        <w:rPr>
          <w:rFonts w:eastAsia="仿宋_GB2312"/>
          <w:color w:val="000000"/>
          <w:kern w:val="0"/>
          <w:sz w:val="32"/>
          <w:szCs w:val="32"/>
        </w:rPr>
        <w:t>主要资助</w:t>
      </w:r>
      <w:r>
        <w:rPr>
          <w:rFonts w:hint="eastAsia" w:eastAsia="仿宋_GB2312"/>
          <w:color w:val="000000"/>
          <w:kern w:val="0"/>
          <w:sz w:val="32"/>
          <w:szCs w:val="32"/>
        </w:rPr>
        <w:t>中医学基础理论和临床基础研究。研究范围主要涉及</w:t>
      </w:r>
      <w:r>
        <w:rPr>
          <w:rFonts w:eastAsia="仿宋_GB2312"/>
          <w:color w:val="000000"/>
          <w:kern w:val="0"/>
          <w:sz w:val="32"/>
          <w:szCs w:val="32"/>
        </w:rPr>
        <w:t>脏腑、气血津液、体质、病因病机、证候基础、经络与腧穴</w:t>
      </w:r>
      <w:r>
        <w:rPr>
          <w:rFonts w:hint="eastAsia" w:eastAsia="仿宋_GB2312"/>
          <w:color w:val="000000"/>
          <w:kern w:val="0"/>
          <w:sz w:val="32"/>
          <w:szCs w:val="32"/>
        </w:rPr>
        <w:t>、</w:t>
      </w:r>
      <w:r>
        <w:rPr>
          <w:rFonts w:eastAsia="仿宋_GB2312"/>
          <w:color w:val="000000"/>
          <w:kern w:val="0"/>
          <w:sz w:val="32"/>
          <w:szCs w:val="32"/>
        </w:rPr>
        <w:t>治则治法、中医方剂学、中医诊断学</w:t>
      </w:r>
      <w:r>
        <w:rPr>
          <w:rFonts w:hint="eastAsia" w:eastAsia="仿宋_GB2312"/>
          <w:b w:val="0"/>
          <w:bCs/>
          <w:color w:val="000000"/>
          <w:kern w:val="0"/>
          <w:sz w:val="32"/>
          <w:szCs w:val="32"/>
        </w:rPr>
        <w:t>等基础理论研究</w:t>
      </w:r>
      <w:r>
        <w:rPr>
          <w:rFonts w:eastAsia="仿宋_GB2312"/>
          <w:b w:val="0"/>
          <w:bCs/>
          <w:color w:val="000000"/>
          <w:kern w:val="0"/>
          <w:sz w:val="32"/>
          <w:szCs w:val="32"/>
        </w:rPr>
        <w:t>；</w:t>
      </w:r>
      <w:r>
        <w:rPr>
          <w:rFonts w:eastAsia="仿宋_GB2312"/>
          <w:color w:val="000000"/>
          <w:kern w:val="0"/>
          <w:sz w:val="32"/>
          <w:szCs w:val="32"/>
        </w:rPr>
        <w:t>中医内科学、中医外科学、中医骨伤科学、中医妇科学、中医儿科学、中医眼科学、中医耳鼻喉科学、中医口腔科学、中医老年病学、中医养生与康复学</w:t>
      </w:r>
      <w:r>
        <w:rPr>
          <w:rFonts w:hint="eastAsia" w:eastAsia="仿宋_GB2312"/>
          <w:b/>
          <w:color w:val="000000"/>
          <w:kern w:val="0"/>
          <w:sz w:val="32"/>
          <w:szCs w:val="32"/>
        </w:rPr>
        <w:t>、</w:t>
      </w:r>
      <w:r>
        <w:rPr>
          <w:rFonts w:eastAsia="仿宋_GB2312"/>
          <w:b w:val="0"/>
          <w:bCs/>
          <w:color w:val="000000"/>
          <w:kern w:val="0"/>
          <w:sz w:val="32"/>
          <w:szCs w:val="32"/>
        </w:rPr>
        <w:t>针灸学、推拿按摩学</w:t>
      </w:r>
      <w:r>
        <w:rPr>
          <w:rFonts w:hint="eastAsia" w:eastAsia="仿宋_GB2312"/>
          <w:b w:val="0"/>
          <w:bCs/>
          <w:color w:val="000000"/>
          <w:kern w:val="0"/>
          <w:sz w:val="32"/>
          <w:szCs w:val="32"/>
        </w:rPr>
        <w:t>等临床基础研究。重点支持</w:t>
      </w:r>
      <w:r>
        <w:rPr>
          <w:rFonts w:hint="eastAsia" w:ascii="仿宋" w:hAnsi="仿宋" w:eastAsia="仿宋" w:cs="仿宋"/>
          <w:b w:val="0"/>
          <w:bCs/>
          <w:color w:val="000000"/>
          <w:kern w:val="0"/>
          <w:sz w:val="32"/>
          <w:szCs w:val="32"/>
        </w:rPr>
        <w:t>湖湘中医药文化、治未病研究。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中药学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eastAsia="仿宋_GB2312"/>
          <w:color w:val="000000"/>
          <w:kern w:val="0"/>
          <w:sz w:val="32"/>
          <w:szCs w:val="32"/>
        </w:rPr>
        <w:t>主要资助中药资源学、中药鉴定学、中药药效物质、中药质量评价、中药炮制学、中药制剂学、中药药性理论</w:t>
      </w:r>
      <w:r>
        <w:rPr>
          <w:rFonts w:hint="eastAsia" w:eastAsia="仿宋_GB2312"/>
          <w:b w:val="0"/>
          <w:bCs/>
          <w:color w:val="000000"/>
          <w:kern w:val="0"/>
          <w:sz w:val="32"/>
          <w:szCs w:val="32"/>
        </w:rPr>
        <w:t>以及中药药理学相关领域问题研究。重点资助中药药效物质基础及其作用机制研究、质量标志物与质量控制标准体系提升研究；中药新型活性物质原创性发现研究、基于特异性靶点的中药活性筛选新方法研究、基于中药活性分子的药物新靶点发现与机制研究；</w:t>
      </w:r>
      <w:r>
        <w:rPr>
          <w:rFonts w:eastAsia="仿宋_GB2312"/>
          <w:b w:val="0"/>
          <w:bCs/>
          <w:color w:val="000000"/>
          <w:kern w:val="0"/>
          <w:sz w:val="32"/>
          <w:szCs w:val="32"/>
        </w:rPr>
        <w:t>中药药代动力学、中药毒理学</w:t>
      </w:r>
      <w:r>
        <w:rPr>
          <w:rFonts w:hint="eastAsia" w:eastAsia="仿宋_GB2312"/>
          <w:b w:val="0"/>
          <w:bCs/>
          <w:color w:val="000000"/>
          <w:kern w:val="0"/>
          <w:sz w:val="32"/>
          <w:szCs w:val="32"/>
        </w:rPr>
        <w:t>相关研究</w:t>
      </w:r>
      <w:r>
        <w:rPr>
          <w:rFonts w:eastAsia="仿宋_GB2312"/>
          <w:b w:val="0"/>
          <w:bCs/>
          <w:color w:val="000000"/>
          <w:kern w:val="0"/>
          <w:sz w:val="32"/>
          <w:szCs w:val="32"/>
        </w:rPr>
        <w:t>；</w:t>
      </w:r>
      <w:r>
        <w:rPr>
          <w:rFonts w:hint="eastAsia" w:eastAsia="仿宋_GB2312"/>
          <w:b w:val="0"/>
          <w:bCs/>
          <w:color w:val="000000"/>
          <w:kern w:val="0"/>
          <w:sz w:val="32"/>
          <w:szCs w:val="32"/>
        </w:rPr>
        <w:t>突出民族药物的传统功效物质基础研究、保护性开发和利用研究；民族药物地方标准研究。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中西医结合</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eastAsia="仿宋_GB2312"/>
          <w:color w:val="000000"/>
          <w:kern w:val="0"/>
          <w:sz w:val="32"/>
          <w:szCs w:val="32"/>
        </w:rPr>
        <w:t>主要资助中西医结合基础理论</w:t>
      </w:r>
      <w:r>
        <w:rPr>
          <w:rFonts w:hint="eastAsia" w:eastAsia="仿宋_GB2312"/>
          <w:color w:val="000000"/>
          <w:kern w:val="0"/>
          <w:sz w:val="32"/>
          <w:szCs w:val="32"/>
        </w:rPr>
        <w:t>、</w:t>
      </w:r>
      <w:r>
        <w:rPr>
          <w:rFonts w:eastAsia="仿宋_GB2312"/>
          <w:color w:val="000000"/>
          <w:kern w:val="0"/>
          <w:sz w:val="32"/>
          <w:szCs w:val="32"/>
        </w:rPr>
        <w:t>中西医结合临床基础</w:t>
      </w:r>
      <w:r>
        <w:rPr>
          <w:rFonts w:hint="eastAsia" w:eastAsia="仿宋_GB2312"/>
          <w:color w:val="000000"/>
          <w:kern w:val="0"/>
          <w:sz w:val="32"/>
          <w:szCs w:val="32"/>
        </w:rPr>
        <w:t>、</w:t>
      </w:r>
      <w:r>
        <w:rPr>
          <w:rFonts w:eastAsia="仿宋_GB2312"/>
          <w:color w:val="000000"/>
          <w:kern w:val="0"/>
          <w:sz w:val="32"/>
          <w:szCs w:val="32"/>
        </w:rPr>
        <w:t>中医药学研究的新技术和新方法</w:t>
      </w:r>
      <w:r>
        <w:rPr>
          <w:rFonts w:hint="eastAsia" w:eastAsia="仿宋_GB2312"/>
          <w:b w:val="0"/>
          <w:bCs/>
          <w:color w:val="000000"/>
          <w:kern w:val="0"/>
          <w:sz w:val="32"/>
          <w:szCs w:val="32"/>
        </w:rPr>
        <w:t>等相关领域问题研究</w:t>
      </w:r>
      <w:r>
        <w:rPr>
          <w:rFonts w:eastAsia="仿宋_GB2312"/>
          <w:b w:val="0"/>
          <w:bCs/>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药物学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主要资助合成药物化学、天然药物化学、微生物药物、生物技术药物、海洋药物、特种药物、药物设计与药物信息、药剂学、药物材料、药物分析、药物资源等研究。</w:t>
      </w:r>
      <w:r>
        <w:rPr>
          <w:rFonts w:hint="eastAsia" w:eastAsia="仿宋_GB2312"/>
          <w:color w:val="000000"/>
          <w:kern w:val="0"/>
          <w:sz w:val="32"/>
          <w:szCs w:val="32"/>
        </w:rPr>
        <w:t>围绕药物的发现及其成药性开展多学科交叉基础研究。</w:t>
      </w:r>
      <w:r>
        <w:rPr>
          <w:rFonts w:eastAsia="仿宋_GB2312"/>
          <w:color w:val="000000"/>
          <w:kern w:val="0"/>
          <w:sz w:val="32"/>
          <w:szCs w:val="32"/>
        </w:rPr>
        <w:t>基于</w:t>
      </w:r>
      <w:r>
        <w:rPr>
          <w:rFonts w:hint="eastAsia" w:eastAsia="仿宋_GB2312"/>
          <w:color w:val="000000"/>
          <w:kern w:val="0"/>
          <w:sz w:val="32"/>
          <w:szCs w:val="32"/>
        </w:rPr>
        <w:t>新靶标、</w:t>
      </w:r>
      <w:r>
        <w:rPr>
          <w:rFonts w:eastAsia="仿宋_GB2312"/>
          <w:color w:val="000000"/>
          <w:kern w:val="0"/>
          <w:sz w:val="32"/>
          <w:szCs w:val="32"/>
        </w:rPr>
        <w:t>新机制和新结构的</w:t>
      </w:r>
      <w:r>
        <w:rPr>
          <w:rFonts w:hint="eastAsia" w:eastAsia="仿宋_GB2312"/>
          <w:color w:val="000000"/>
          <w:kern w:val="0"/>
          <w:sz w:val="32"/>
          <w:szCs w:val="32"/>
        </w:rPr>
        <w:t>合成</w:t>
      </w:r>
      <w:r>
        <w:rPr>
          <w:rFonts w:eastAsia="仿宋_GB2312"/>
          <w:color w:val="000000"/>
          <w:kern w:val="0"/>
          <w:sz w:val="32"/>
          <w:szCs w:val="32"/>
        </w:rPr>
        <w:t>活性分子</w:t>
      </w:r>
      <w:r>
        <w:rPr>
          <w:rFonts w:hint="eastAsia" w:eastAsia="仿宋_GB2312"/>
          <w:color w:val="000000"/>
          <w:kern w:val="0"/>
          <w:sz w:val="32"/>
          <w:szCs w:val="32"/>
        </w:rPr>
        <w:t>、天然化合物、</w:t>
      </w:r>
      <w:r>
        <w:rPr>
          <w:rFonts w:eastAsia="仿宋_GB2312"/>
          <w:color w:val="000000"/>
          <w:kern w:val="0"/>
          <w:sz w:val="32"/>
          <w:szCs w:val="32"/>
        </w:rPr>
        <w:t>、微生物</w:t>
      </w:r>
      <w:r>
        <w:rPr>
          <w:rFonts w:hint="eastAsia" w:eastAsia="仿宋_GB2312"/>
          <w:color w:val="000000"/>
          <w:kern w:val="0"/>
          <w:sz w:val="32"/>
          <w:szCs w:val="32"/>
        </w:rPr>
        <w:t>来源化合物和生物药物(包括治疗性抗体、疫苗、蛋白质、核酸、糖类及细胞等)研究</w:t>
      </w:r>
      <w:r>
        <w:rPr>
          <w:rFonts w:hint="eastAsia" w:ascii="仿宋_GB2312" w:eastAsia="仿宋_GB2312"/>
          <w:color w:val="000000"/>
          <w:kern w:val="0"/>
          <w:sz w:val="32"/>
          <w:szCs w:val="32"/>
        </w:rPr>
        <w:t>；</w:t>
      </w:r>
      <w:r>
        <w:rPr>
          <w:rFonts w:hint="eastAsia" w:eastAsia="仿宋_GB2312"/>
          <w:color w:val="000000"/>
          <w:kern w:val="0"/>
          <w:sz w:val="32"/>
          <w:szCs w:val="32"/>
        </w:rPr>
        <w:t>针对</w:t>
      </w:r>
      <w:r>
        <w:rPr>
          <w:rFonts w:eastAsia="仿宋_GB2312"/>
          <w:color w:val="000000"/>
          <w:kern w:val="0"/>
          <w:sz w:val="32"/>
          <w:szCs w:val="32"/>
        </w:rPr>
        <w:t>稀有海洋生物和深海微生物进行化学、药学</w:t>
      </w:r>
      <w:r>
        <w:rPr>
          <w:rFonts w:hint="eastAsia" w:eastAsia="仿宋_GB2312"/>
          <w:color w:val="000000"/>
          <w:kern w:val="0"/>
          <w:sz w:val="32"/>
          <w:szCs w:val="32"/>
        </w:rPr>
        <w:t>、</w:t>
      </w:r>
      <w:r>
        <w:rPr>
          <w:rFonts w:eastAsia="仿宋_GB2312"/>
          <w:color w:val="000000"/>
          <w:kern w:val="0"/>
          <w:sz w:val="32"/>
          <w:szCs w:val="32"/>
        </w:rPr>
        <w:t>生态学</w:t>
      </w:r>
      <w:r>
        <w:rPr>
          <w:rFonts w:hint="eastAsia" w:eastAsia="仿宋_GB2312"/>
          <w:color w:val="000000"/>
          <w:kern w:val="0"/>
          <w:sz w:val="32"/>
          <w:szCs w:val="32"/>
        </w:rPr>
        <w:t>的</w:t>
      </w:r>
      <w:r>
        <w:rPr>
          <w:rFonts w:eastAsia="仿宋_GB2312"/>
          <w:color w:val="000000"/>
          <w:kern w:val="0"/>
          <w:sz w:val="32"/>
          <w:szCs w:val="32"/>
        </w:rPr>
        <w:t>探索研究；航空航天、深海、放射、军事和特殊环境等方面的药物研究；</w:t>
      </w:r>
      <w:r>
        <w:rPr>
          <w:rFonts w:hint="eastAsia" w:eastAsia="仿宋_GB2312"/>
          <w:color w:val="000000"/>
          <w:kern w:val="0"/>
          <w:sz w:val="32"/>
          <w:szCs w:val="32"/>
        </w:rPr>
        <w:t>药物设计、成药性预测的新理论和新方法研究以及针对新靶标的药物先导化合物发现研究</w:t>
      </w:r>
      <w:r>
        <w:rPr>
          <w:rFonts w:hint="eastAsia" w:ascii="仿宋_GB2312" w:eastAsia="仿宋_GB2312"/>
          <w:color w:val="000000"/>
          <w:kern w:val="0"/>
          <w:sz w:val="32"/>
          <w:szCs w:val="32"/>
        </w:rPr>
        <w:t>；</w:t>
      </w:r>
      <w:r>
        <w:rPr>
          <w:rFonts w:eastAsia="仿宋_GB2312"/>
          <w:color w:val="000000"/>
          <w:kern w:val="0"/>
          <w:sz w:val="32"/>
          <w:szCs w:val="32"/>
        </w:rPr>
        <w:t>新型药物递释系统和制剂成型的</w:t>
      </w:r>
      <w:r>
        <w:rPr>
          <w:rFonts w:hint="eastAsia" w:eastAsia="仿宋_GB2312"/>
          <w:color w:val="000000"/>
          <w:kern w:val="0"/>
          <w:sz w:val="32"/>
          <w:szCs w:val="32"/>
        </w:rPr>
        <w:t>研究及其</w:t>
      </w:r>
      <w:r>
        <w:rPr>
          <w:rFonts w:eastAsia="仿宋_GB2312"/>
          <w:color w:val="000000"/>
          <w:kern w:val="0"/>
          <w:sz w:val="32"/>
          <w:szCs w:val="32"/>
        </w:rPr>
        <w:t>新理论、新技术</w:t>
      </w:r>
      <w:r>
        <w:rPr>
          <w:rFonts w:hint="eastAsia" w:eastAsia="仿宋_GB2312"/>
          <w:color w:val="000000"/>
          <w:kern w:val="0"/>
          <w:sz w:val="32"/>
          <w:szCs w:val="32"/>
        </w:rPr>
        <w:t>、</w:t>
      </w:r>
      <w:r>
        <w:rPr>
          <w:rFonts w:eastAsia="仿宋_GB2312"/>
          <w:color w:val="000000"/>
          <w:kern w:val="0"/>
          <w:sz w:val="32"/>
          <w:szCs w:val="32"/>
        </w:rPr>
        <w:t>新方法</w:t>
      </w:r>
      <w:r>
        <w:rPr>
          <w:rFonts w:hint="eastAsia" w:eastAsia="仿宋_GB2312"/>
          <w:color w:val="000000"/>
          <w:kern w:val="0"/>
          <w:sz w:val="32"/>
          <w:szCs w:val="32"/>
        </w:rPr>
        <w:t>和新材料研究；纳米递药系统的成药性、</w:t>
      </w:r>
      <w:r>
        <w:rPr>
          <w:rFonts w:eastAsia="仿宋_GB2312"/>
          <w:color w:val="000000"/>
          <w:kern w:val="0"/>
          <w:sz w:val="32"/>
          <w:szCs w:val="32"/>
        </w:rPr>
        <w:t>新型药用辅料和药用载体材料的设计与构建、体内过程和安全性评价等的基础研究</w:t>
      </w:r>
      <w:r>
        <w:rPr>
          <w:rFonts w:hint="eastAsia" w:eastAsia="仿宋_GB2312"/>
          <w:color w:val="000000"/>
          <w:kern w:val="0"/>
          <w:sz w:val="32"/>
          <w:szCs w:val="32"/>
        </w:rPr>
        <w:t>；</w:t>
      </w:r>
      <w:r>
        <w:rPr>
          <w:rFonts w:eastAsia="仿宋_GB2312"/>
          <w:color w:val="000000"/>
          <w:kern w:val="0"/>
          <w:sz w:val="32"/>
          <w:szCs w:val="32"/>
        </w:rPr>
        <w:t>针对药物成分</w:t>
      </w:r>
      <w:r>
        <w:rPr>
          <w:rFonts w:hint="eastAsia" w:eastAsia="仿宋_GB2312"/>
          <w:color w:val="000000"/>
          <w:kern w:val="0"/>
          <w:sz w:val="32"/>
          <w:szCs w:val="32"/>
        </w:rPr>
        <w:t>、药物靶标、效应分子及其相互作用的、可用于解决药物学和药理学研究中的重要分析科学问题的分析新技术、新方法的研究</w:t>
      </w:r>
      <w:r>
        <w:rPr>
          <w:rFonts w:hint="eastAsia" w:ascii="仿宋_GB2312" w:eastAsia="仿宋_GB2312"/>
          <w:color w:val="000000"/>
          <w:kern w:val="0"/>
          <w:sz w:val="32"/>
          <w:szCs w:val="32"/>
        </w:rPr>
        <w:t>；探索各种组学新技术与药物靶标、生物标记物等重要科学问题研究的融合；</w:t>
      </w:r>
      <w:r>
        <w:rPr>
          <w:rFonts w:eastAsia="仿宋_GB2312"/>
          <w:color w:val="000000"/>
          <w:kern w:val="0"/>
          <w:sz w:val="32"/>
          <w:szCs w:val="32"/>
        </w:rPr>
        <w:t>药物资源主要资助药用新资源的发现和挖掘、资源可持续利用、资源保护等重要科学问题研究。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药理学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主要资助药物新靶标的发现与确证研究，包括</w:t>
      </w:r>
      <w:r>
        <w:rPr>
          <w:rFonts w:eastAsia="仿宋_GB2312"/>
          <w:color w:val="000000"/>
          <w:kern w:val="0"/>
          <w:sz w:val="32"/>
          <w:szCs w:val="32"/>
        </w:rPr>
        <w:t>治疗药物、候选药物和生物活性物质的作用机制及/或耐药机制研究，药物代谢与药物动力学研究，药物毒理与临床药理研究等。</w:t>
      </w:r>
      <w:r>
        <w:rPr>
          <w:rFonts w:hint="eastAsia" w:eastAsia="仿宋_GB2312"/>
          <w:color w:val="000000"/>
          <w:kern w:val="0"/>
          <w:sz w:val="32"/>
          <w:szCs w:val="32"/>
        </w:rPr>
        <w:t>重点支持</w:t>
      </w:r>
      <w:r>
        <w:rPr>
          <w:rFonts w:eastAsia="仿宋_GB2312"/>
          <w:color w:val="000000"/>
          <w:kern w:val="0"/>
          <w:sz w:val="32"/>
          <w:szCs w:val="32"/>
        </w:rPr>
        <w:t>新药物靶标和疾病</w:t>
      </w:r>
      <w:r>
        <w:rPr>
          <w:rFonts w:hint="eastAsia" w:eastAsia="仿宋_GB2312"/>
          <w:color w:val="000000"/>
          <w:kern w:val="0"/>
          <w:sz w:val="32"/>
          <w:szCs w:val="32"/>
        </w:rPr>
        <w:t>发生</w:t>
      </w:r>
      <w:r>
        <w:rPr>
          <w:rFonts w:eastAsia="仿宋_GB2312"/>
          <w:color w:val="000000"/>
          <w:kern w:val="0"/>
          <w:sz w:val="32"/>
          <w:szCs w:val="32"/>
        </w:rPr>
        <w:t>特异性、敏感性分子标志物的发现与确证</w:t>
      </w:r>
      <w:r>
        <w:rPr>
          <w:rFonts w:hint="eastAsia" w:eastAsia="仿宋_GB2312"/>
          <w:color w:val="000000"/>
          <w:kern w:val="0"/>
          <w:sz w:val="32"/>
          <w:szCs w:val="32"/>
        </w:rPr>
        <w:t>及其机制研究；</w:t>
      </w:r>
      <w:r>
        <w:rPr>
          <w:rFonts w:eastAsia="仿宋_GB2312"/>
          <w:color w:val="000000"/>
          <w:kern w:val="0"/>
          <w:sz w:val="32"/>
          <w:szCs w:val="32"/>
        </w:rPr>
        <w:t>药物/生物活性物质新作用特点的发现及其机制</w:t>
      </w:r>
      <w:r>
        <w:rPr>
          <w:rFonts w:hint="eastAsia" w:eastAsia="仿宋_GB2312"/>
          <w:color w:val="000000"/>
          <w:kern w:val="0"/>
          <w:sz w:val="32"/>
          <w:szCs w:val="32"/>
        </w:rPr>
        <w:t>研究；基于系统生物学、表观遗传学和生物信息学的新靶标、新药、组合用药以及</w:t>
      </w:r>
      <w:r>
        <w:rPr>
          <w:rFonts w:eastAsia="仿宋_GB2312"/>
          <w:color w:val="000000"/>
          <w:kern w:val="0"/>
          <w:sz w:val="32"/>
          <w:szCs w:val="32"/>
        </w:rPr>
        <w:t>克服耐药</w:t>
      </w:r>
      <w:r>
        <w:rPr>
          <w:rFonts w:hint="eastAsia" w:eastAsia="仿宋_GB2312"/>
          <w:color w:val="000000"/>
          <w:kern w:val="0"/>
          <w:sz w:val="32"/>
          <w:szCs w:val="32"/>
        </w:rPr>
        <w:t>的新策略研究</w:t>
      </w:r>
      <w:r>
        <w:rPr>
          <w:rFonts w:hint="eastAsia" w:ascii="仿宋_GB2312" w:eastAsia="仿宋_GB2312"/>
          <w:color w:val="000000"/>
          <w:kern w:val="0"/>
          <w:sz w:val="32"/>
          <w:szCs w:val="32"/>
        </w:rPr>
        <w:t>；</w:t>
      </w:r>
      <w:r>
        <w:rPr>
          <w:rFonts w:eastAsia="仿宋_GB2312"/>
          <w:color w:val="000000"/>
          <w:kern w:val="0"/>
          <w:sz w:val="32"/>
          <w:szCs w:val="32"/>
        </w:rPr>
        <w:t>复杂疾病的网络调控及其药物干预机制、新治疗方案等的基础研究</w:t>
      </w:r>
      <w:r>
        <w:rPr>
          <w:rFonts w:hint="eastAsia" w:eastAsia="仿宋_GB2312"/>
          <w:color w:val="000000"/>
          <w:kern w:val="0"/>
          <w:sz w:val="32"/>
          <w:szCs w:val="32"/>
        </w:rPr>
        <w:t>；</w:t>
      </w:r>
      <w:r>
        <w:rPr>
          <w:rFonts w:eastAsia="仿宋_GB2312"/>
          <w:color w:val="000000"/>
          <w:kern w:val="0"/>
          <w:sz w:val="32"/>
          <w:szCs w:val="32"/>
        </w:rPr>
        <w:t>药物代谢与药物动力学</w:t>
      </w:r>
      <w:r>
        <w:rPr>
          <w:rFonts w:hint="eastAsia" w:eastAsia="仿宋_GB2312"/>
          <w:color w:val="000000"/>
          <w:kern w:val="0"/>
          <w:sz w:val="32"/>
          <w:szCs w:val="32"/>
        </w:rPr>
        <w:t>的</w:t>
      </w:r>
      <w:r>
        <w:rPr>
          <w:rFonts w:eastAsia="仿宋_GB2312"/>
          <w:color w:val="000000"/>
          <w:kern w:val="0"/>
          <w:sz w:val="32"/>
          <w:szCs w:val="32"/>
        </w:rPr>
        <w:t>新方法和新模型</w:t>
      </w:r>
      <w:r>
        <w:rPr>
          <w:rFonts w:hint="eastAsia" w:eastAsia="仿宋_GB2312"/>
          <w:color w:val="000000"/>
          <w:kern w:val="0"/>
          <w:sz w:val="32"/>
          <w:szCs w:val="32"/>
        </w:rPr>
        <w:t>研究；药物靶标、</w:t>
      </w:r>
      <w:r>
        <w:rPr>
          <w:rFonts w:eastAsia="仿宋_GB2312"/>
          <w:color w:val="000000"/>
          <w:kern w:val="0"/>
          <w:sz w:val="32"/>
          <w:szCs w:val="32"/>
        </w:rPr>
        <w:t>药效、毒性、临床</w:t>
      </w:r>
      <w:r>
        <w:rPr>
          <w:rFonts w:hint="eastAsia" w:eastAsia="仿宋_GB2312"/>
          <w:color w:val="000000"/>
          <w:kern w:val="0"/>
          <w:sz w:val="32"/>
          <w:szCs w:val="32"/>
        </w:rPr>
        <w:t>合理</w:t>
      </w:r>
      <w:r>
        <w:rPr>
          <w:rFonts w:eastAsia="仿宋_GB2312"/>
          <w:color w:val="000000"/>
          <w:kern w:val="0"/>
          <w:sz w:val="32"/>
          <w:szCs w:val="32"/>
        </w:rPr>
        <w:t>用药</w:t>
      </w:r>
      <w:r>
        <w:rPr>
          <w:rFonts w:hint="eastAsia" w:eastAsia="仿宋_GB2312"/>
          <w:color w:val="000000"/>
          <w:kern w:val="0"/>
          <w:sz w:val="32"/>
          <w:szCs w:val="32"/>
        </w:rPr>
        <w:t>的融合研究；核受体、药物代谢酶/转运体的调控机制研究</w:t>
      </w:r>
      <w:r>
        <w:rPr>
          <w:rFonts w:hint="eastAsia" w:ascii="仿宋_GB2312" w:eastAsia="仿宋_GB2312"/>
          <w:color w:val="000000"/>
          <w:kern w:val="0"/>
          <w:sz w:val="32"/>
          <w:szCs w:val="32"/>
        </w:rPr>
        <w:t>；靶组织/器官/细胞内药物分子与靶标分子结合动力学研究；人体肠道微生态对药物吸收、代谢、疗效及药物间相互作用研究；</w:t>
      </w:r>
      <w:r>
        <w:rPr>
          <w:rFonts w:eastAsia="仿宋_GB2312"/>
          <w:color w:val="000000"/>
          <w:kern w:val="0"/>
          <w:sz w:val="32"/>
          <w:szCs w:val="32"/>
        </w:rPr>
        <w:t>临床用药面临的问题和特殊人群（如儿童、孕妇、高危人群等）的合理用药研究</w:t>
      </w:r>
      <w:r>
        <w:rPr>
          <w:rFonts w:hint="eastAsia" w:eastAsia="仿宋_GB2312"/>
          <w:color w:val="000000"/>
          <w:kern w:val="0"/>
          <w:sz w:val="32"/>
          <w:szCs w:val="32"/>
        </w:rPr>
        <w:t>；</w:t>
      </w:r>
      <w:r>
        <w:rPr>
          <w:rFonts w:eastAsia="仿宋_GB2312"/>
          <w:color w:val="000000"/>
          <w:kern w:val="0"/>
          <w:sz w:val="32"/>
          <w:szCs w:val="32"/>
        </w:rPr>
        <w:t>药物毒性的干预策略、代谢物毒性机制和药物安全性评价新模型、新方法等的探索。</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禁毒戒毒：</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Cs/>
          <w:color w:val="000000"/>
          <w:kern w:val="0"/>
          <w:sz w:val="32"/>
          <w:szCs w:val="32"/>
        </w:rPr>
      </w:pPr>
      <w:r>
        <w:rPr>
          <w:rFonts w:eastAsia="仿宋_GB2312"/>
          <w:bCs/>
          <w:color w:val="000000"/>
          <w:kern w:val="0"/>
          <w:sz w:val="32"/>
          <w:szCs w:val="32"/>
        </w:rPr>
        <w:t>主要资助禁毒科学技术研究，先进的缉毒技术、装备和戒毒相关的药物、药理等基础研究。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lang w:eastAsia="zh-CN"/>
        </w:rPr>
        <w:t>九</w:t>
      </w:r>
      <w:r>
        <w:rPr>
          <w:rFonts w:eastAsia="楷体_GB2312"/>
          <w:b/>
          <w:bCs/>
          <w:color w:val="000000"/>
          <w:kern w:val="0"/>
          <w:sz w:val="32"/>
          <w:szCs w:val="32"/>
        </w:rPr>
        <w:t>）其他</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val="0"/>
          <w:color w:val="000000"/>
          <w:sz w:val="32"/>
          <w:szCs w:val="32"/>
        </w:rPr>
      </w:pPr>
      <w:r>
        <w:rPr>
          <w:rFonts w:eastAsia="仿宋_GB2312"/>
          <w:b w:val="0"/>
          <w:bCs w:val="0"/>
          <w:color w:val="000000"/>
          <w:sz w:val="32"/>
          <w:szCs w:val="32"/>
        </w:rPr>
        <w:t>省自科基金坚持自由探索和重点支持相结合，对于不在上述重点资助领域中的前沿问题和制约我省经济、社会、科技发展的关键科学问题也将予以支持。</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sz w:val="32"/>
          <w:szCs w:val="32"/>
        </w:rPr>
      </w:pPr>
      <w:r>
        <w:rPr>
          <w:rFonts w:eastAsia="仿宋_GB2312"/>
          <w:color w:val="000000"/>
          <w:sz w:val="32"/>
          <w:szCs w:val="32"/>
        </w:rPr>
        <w:t>为了体现公开、公平、公正的资助原则，使广大科学技术人员更好地了解省自科基金的资助政策，省基金委现发布《指南》，以引导申请人正确选择项目类别、研究领域及研究方向，自主选题，申请省自科基金的资助。</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kern w:val="2"/>
          <w:sz w:val="36"/>
          <w:szCs w:val="36"/>
          <w:lang w:val="en-US" w:eastAsia="zh-CN" w:bidi="ar-SA"/>
        </w:rPr>
      </w:pPr>
      <w:r>
        <w:rPr>
          <w:rFonts w:eastAsia="仿宋_GB2312"/>
          <w:color w:val="000000"/>
          <w:sz w:val="32"/>
          <w:szCs w:val="32"/>
        </w:rPr>
        <w:t>省基金委在项目申请、受理、评审和管理过程中，将按照湖南省科技计划和省自科基金相关管理办法的规定，坚持</w:t>
      </w:r>
      <w:r>
        <w:rPr>
          <w:rFonts w:hint="eastAsia" w:ascii="仿宋_GB2312" w:hAnsi="仿宋_GB2312" w:eastAsia="仿宋_GB2312" w:cs="仿宋_GB2312"/>
          <w:color w:val="000000"/>
          <w:sz w:val="32"/>
          <w:szCs w:val="32"/>
        </w:rPr>
        <w:t>“</w:t>
      </w:r>
      <w:r>
        <w:rPr>
          <w:rFonts w:eastAsia="仿宋_GB2312"/>
          <w:color w:val="000000"/>
          <w:sz w:val="32"/>
          <w:szCs w:val="32"/>
        </w:rPr>
        <w:t>鼓励探索、提出原创；聚焦前沿、独辟蹊径；需求牵引、突破瓶颈；共性导向、交叉融通</w:t>
      </w:r>
      <w:r>
        <w:rPr>
          <w:rFonts w:hint="eastAsia" w:ascii="仿宋_GB2312" w:hAnsi="仿宋_GB2312" w:eastAsia="仿宋_GB2312" w:cs="仿宋_GB2312"/>
          <w:color w:val="000000"/>
          <w:sz w:val="32"/>
          <w:szCs w:val="32"/>
        </w:rPr>
        <w:t>”</w:t>
      </w:r>
      <w:r>
        <w:rPr>
          <w:rFonts w:eastAsia="仿宋_GB2312"/>
          <w:color w:val="000000"/>
          <w:sz w:val="32"/>
          <w:szCs w:val="32"/>
        </w:rPr>
        <w:t>的资助导向，突出鼓励源头创新，强调研究价值理念，支持不同学术思想的交叉与包容，严格执行回避和保密的有关规定，接受科技界和社会公众的监督。《指南》是省自科基金资助项目评审的主要依据，希望申请人认真学习领会，提出高水平的项目申请。</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8DC69"/>
    <w:multiLevelType w:val="singleLevel"/>
    <w:tmpl w:val="5F18DC69"/>
    <w:lvl w:ilvl="0" w:tentative="0">
      <w:start w:val="1"/>
      <w:numFmt w:val="chineseCounting"/>
      <w:suff w:val="nothing"/>
      <w:lvlText w:val="（%1）"/>
      <w:lvlJc w:val="left"/>
      <w:rPr>
        <w:rFonts w:hint="eastAsia"/>
      </w:rPr>
    </w:lvl>
  </w:abstractNum>
  <w:abstractNum w:abstractNumId="1">
    <w:nsid w:val="62A154C6"/>
    <w:multiLevelType w:val="singleLevel"/>
    <w:tmpl w:val="62A154C6"/>
    <w:lvl w:ilvl="0" w:tentative="0">
      <w:start w:val="4"/>
      <w:numFmt w:val="chineseCounting"/>
      <w:suff w:val="nothing"/>
      <w:lvlText w:val="（%1）"/>
      <w:lvlJc w:val="left"/>
    </w:lvl>
  </w:abstractNum>
  <w:abstractNum w:abstractNumId="2">
    <w:nsid w:val="646342DA"/>
    <w:multiLevelType w:val="singleLevel"/>
    <w:tmpl w:val="646342DA"/>
    <w:lvl w:ilvl="0" w:tentative="0">
      <w:start w:val="1"/>
      <w:numFmt w:val="decimal"/>
      <w:suff w:val="space"/>
      <w:lvlText w:val="%1."/>
      <w:lvlJc w:val="left"/>
    </w:lvl>
  </w:abstractNum>
  <w:abstractNum w:abstractNumId="3">
    <w:nsid w:val="64648A0B"/>
    <w:multiLevelType w:val="singleLevel"/>
    <w:tmpl w:val="64648A0B"/>
    <w:lvl w:ilvl="0" w:tentative="0">
      <w:start w:val="1"/>
      <w:numFmt w:val="chineseCounting"/>
      <w:suff w:val="nothing"/>
      <w:lvlText w:val="%1、"/>
      <w:lvlJc w:val="left"/>
    </w:lvl>
  </w:abstractNum>
  <w:abstractNum w:abstractNumId="4">
    <w:nsid w:val="64659E3B"/>
    <w:multiLevelType w:val="singleLevel"/>
    <w:tmpl w:val="64659E3B"/>
    <w:lvl w:ilvl="0" w:tentative="0">
      <w:start w:val="3"/>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3FDDDF4"/>
    <w:rsid w:val="00016D79"/>
    <w:rsid w:val="00082822"/>
    <w:rsid w:val="000E2180"/>
    <w:rsid w:val="00106D23"/>
    <w:rsid w:val="00147CCF"/>
    <w:rsid w:val="00153191"/>
    <w:rsid w:val="001A7833"/>
    <w:rsid w:val="00247839"/>
    <w:rsid w:val="003F77BE"/>
    <w:rsid w:val="00445357"/>
    <w:rsid w:val="00555E49"/>
    <w:rsid w:val="00594381"/>
    <w:rsid w:val="0059696B"/>
    <w:rsid w:val="006A2088"/>
    <w:rsid w:val="007106D2"/>
    <w:rsid w:val="007508B3"/>
    <w:rsid w:val="00755368"/>
    <w:rsid w:val="0086333C"/>
    <w:rsid w:val="009F3B23"/>
    <w:rsid w:val="00A20B12"/>
    <w:rsid w:val="00AB2E2E"/>
    <w:rsid w:val="00BC7821"/>
    <w:rsid w:val="00CC69D0"/>
    <w:rsid w:val="00D47B0F"/>
    <w:rsid w:val="00D57B2B"/>
    <w:rsid w:val="00DC269A"/>
    <w:rsid w:val="00E0689E"/>
    <w:rsid w:val="00E8063B"/>
    <w:rsid w:val="00EE3DD9"/>
    <w:rsid w:val="010645FD"/>
    <w:rsid w:val="011D7D09"/>
    <w:rsid w:val="011E7AAD"/>
    <w:rsid w:val="012627D2"/>
    <w:rsid w:val="012753B4"/>
    <w:rsid w:val="012D3A65"/>
    <w:rsid w:val="01305532"/>
    <w:rsid w:val="014D0181"/>
    <w:rsid w:val="01503713"/>
    <w:rsid w:val="0161429A"/>
    <w:rsid w:val="01642E02"/>
    <w:rsid w:val="01652980"/>
    <w:rsid w:val="016E4DCE"/>
    <w:rsid w:val="01730F07"/>
    <w:rsid w:val="01845BE7"/>
    <w:rsid w:val="0188437B"/>
    <w:rsid w:val="018904FE"/>
    <w:rsid w:val="01893E81"/>
    <w:rsid w:val="019F5D53"/>
    <w:rsid w:val="01A66C43"/>
    <w:rsid w:val="01AD68C6"/>
    <w:rsid w:val="01B20FFA"/>
    <w:rsid w:val="01C16C91"/>
    <w:rsid w:val="01C30233"/>
    <w:rsid w:val="01CF01E5"/>
    <w:rsid w:val="01F90804"/>
    <w:rsid w:val="01FE5D8F"/>
    <w:rsid w:val="01FF2F53"/>
    <w:rsid w:val="020276AF"/>
    <w:rsid w:val="02143D79"/>
    <w:rsid w:val="021A5E26"/>
    <w:rsid w:val="021C411D"/>
    <w:rsid w:val="02257EA3"/>
    <w:rsid w:val="023053C9"/>
    <w:rsid w:val="023845D5"/>
    <w:rsid w:val="023A5773"/>
    <w:rsid w:val="023E43AC"/>
    <w:rsid w:val="024365B5"/>
    <w:rsid w:val="02494D02"/>
    <w:rsid w:val="024D0212"/>
    <w:rsid w:val="025903E2"/>
    <w:rsid w:val="02615B83"/>
    <w:rsid w:val="02784B42"/>
    <w:rsid w:val="02855E51"/>
    <w:rsid w:val="028800E5"/>
    <w:rsid w:val="028C331A"/>
    <w:rsid w:val="029D34AA"/>
    <w:rsid w:val="02B004F0"/>
    <w:rsid w:val="02C609CC"/>
    <w:rsid w:val="02D7313A"/>
    <w:rsid w:val="02D73A23"/>
    <w:rsid w:val="02DB29D3"/>
    <w:rsid w:val="02E06FD5"/>
    <w:rsid w:val="02E1063E"/>
    <w:rsid w:val="02EB5C76"/>
    <w:rsid w:val="02F500BE"/>
    <w:rsid w:val="030F6946"/>
    <w:rsid w:val="03121687"/>
    <w:rsid w:val="032E66CF"/>
    <w:rsid w:val="03344AE8"/>
    <w:rsid w:val="034C533D"/>
    <w:rsid w:val="035D05DE"/>
    <w:rsid w:val="035D5EE8"/>
    <w:rsid w:val="035F331E"/>
    <w:rsid w:val="03872A9D"/>
    <w:rsid w:val="0391335A"/>
    <w:rsid w:val="03A146EE"/>
    <w:rsid w:val="03AC5B66"/>
    <w:rsid w:val="03B941C3"/>
    <w:rsid w:val="03BB2306"/>
    <w:rsid w:val="03BB37C7"/>
    <w:rsid w:val="03C16CE2"/>
    <w:rsid w:val="03DB617C"/>
    <w:rsid w:val="03EA37E4"/>
    <w:rsid w:val="03F64EF8"/>
    <w:rsid w:val="03F93FDE"/>
    <w:rsid w:val="040E2453"/>
    <w:rsid w:val="04111A6B"/>
    <w:rsid w:val="04127990"/>
    <w:rsid w:val="041C260D"/>
    <w:rsid w:val="041C7B5A"/>
    <w:rsid w:val="04240D1B"/>
    <w:rsid w:val="0425312D"/>
    <w:rsid w:val="042C368F"/>
    <w:rsid w:val="042D7E48"/>
    <w:rsid w:val="0457274E"/>
    <w:rsid w:val="04580D84"/>
    <w:rsid w:val="0468634D"/>
    <w:rsid w:val="046D4759"/>
    <w:rsid w:val="047702D0"/>
    <w:rsid w:val="04793609"/>
    <w:rsid w:val="0482783D"/>
    <w:rsid w:val="048B79CE"/>
    <w:rsid w:val="048F758D"/>
    <w:rsid w:val="04964350"/>
    <w:rsid w:val="04B13CD8"/>
    <w:rsid w:val="04B3384D"/>
    <w:rsid w:val="04B90373"/>
    <w:rsid w:val="04B94612"/>
    <w:rsid w:val="04CB13CB"/>
    <w:rsid w:val="04CF376E"/>
    <w:rsid w:val="04E53F5E"/>
    <w:rsid w:val="04E728E7"/>
    <w:rsid w:val="04EA314B"/>
    <w:rsid w:val="04FF0162"/>
    <w:rsid w:val="05043666"/>
    <w:rsid w:val="050653DF"/>
    <w:rsid w:val="05286413"/>
    <w:rsid w:val="05326BF6"/>
    <w:rsid w:val="05352CE9"/>
    <w:rsid w:val="054E0E94"/>
    <w:rsid w:val="055175DC"/>
    <w:rsid w:val="055D6423"/>
    <w:rsid w:val="05671112"/>
    <w:rsid w:val="056B2B78"/>
    <w:rsid w:val="056C79E4"/>
    <w:rsid w:val="057018AE"/>
    <w:rsid w:val="05754846"/>
    <w:rsid w:val="05823826"/>
    <w:rsid w:val="058629DA"/>
    <w:rsid w:val="05870A26"/>
    <w:rsid w:val="059C1D27"/>
    <w:rsid w:val="05AE3EE2"/>
    <w:rsid w:val="05B75B7C"/>
    <w:rsid w:val="05C4781A"/>
    <w:rsid w:val="05CF6E7A"/>
    <w:rsid w:val="05DE687F"/>
    <w:rsid w:val="05E77AB4"/>
    <w:rsid w:val="05FA0E5E"/>
    <w:rsid w:val="06060774"/>
    <w:rsid w:val="0609200B"/>
    <w:rsid w:val="06147172"/>
    <w:rsid w:val="061C049B"/>
    <w:rsid w:val="06232F12"/>
    <w:rsid w:val="062B3A4F"/>
    <w:rsid w:val="062F0D07"/>
    <w:rsid w:val="06342C8C"/>
    <w:rsid w:val="063924B6"/>
    <w:rsid w:val="06522EF5"/>
    <w:rsid w:val="065D6D56"/>
    <w:rsid w:val="066329BB"/>
    <w:rsid w:val="066F6236"/>
    <w:rsid w:val="0675456F"/>
    <w:rsid w:val="068270F2"/>
    <w:rsid w:val="0683383A"/>
    <w:rsid w:val="06866E3E"/>
    <w:rsid w:val="068A2A56"/>
    <w:rsid w:val="069069FB"/>
    <w:rsid w:val="06A67EE9"/>
    <w:rsid w:val="06B92CF7"/>
    <w:rsid w:val="06BD775B"/>
    <w:rsid w:val="06CA1C34"/>
    <w:rsid w:val="06CD689C"/>
    <w:rsid w:val="06D43FE6"/>
    <w:rsid w:val="06EC65BA"/>
    <w:rsid w:val="071A13EA"/>
    <w:rsid w:val="071E60CA"/>
    <w:rsid w:val="07210064"/>
    <w:rsid w:val="07292CA3"/>
    <w:rsid w:val="073B26A0"/>
    <w:rsid w:val="074A5785"/>
    <w:rsid w:val="074B2014"/>
    <w:rsid w:val="07525D77"/>
    <w:rsid w:val="07683880"/>
    <w:rsid w:val="077060E4"/>
    <w:rsid w:val="077134D6"/>
    <w:rsid w:val="07792DFA"/>
    <w:rsid w:val="07917621"/>
    <w:rsid w:val="0797438E"/>
    <w:rsid w:val="07983B0C"/>
    <w:rsid w:val="07996DC9"/>
    <w:rsid w:val="07A01D0A"/>
    <w:rsid w:val="07AE12DC"/>
    <w:rsid w:val="07B07069"/>
    <w:rsid w:val="07BE6F77"/>
    <w:rsid w:val="07D253B8"/>
    <w:rsid w:val="07DC1BD0"/>
    <w:rsid w:val="07DF3AE2"/>
    <w:rsid w:val="07E1662E"/>
    <w:rsid w:val="07E314BD"/>
    <w:rsid w:val="07E80949"/>
    <w:rsid w:val="07ED1545"/>
    <w:rsid w:val="07F00486"/>
    <w:rsid w:val="07F16E36"/>
    <w:rsid w:val="083B4E1A"/>
    <w:rsid w:val="083D3CC3"/>
    <w:rsid w:val="083E5FF0"/>
    <w:rsid w:val="083F465A"/>
    <w:rsid w:val="08523210"/>
    <w:rsid w:val="086A3D68"/>
    <w:rsid w:val="08776220"/>
    <w:rsid w:val="087862FE"/>
    <w:rsid w:val="08855FA3"/>
    <w:rsid w:val="088C2F2B"/>
    <w:rsid w:val="08974522"/>
    <w:rsid w:val="08A46EF2"/>
    <w:rsid w:val="08AA64D8"/>
    <w:rsid w:val="08B37BD4"/>
    <w:rsid w:val="08B7368E"/>
    <w:rsid w:val="08BF19F9"/>
    <w:rsid w:val="08D94C02"/>
    <w:rsid w:val="08E579D5"/>
    <w:rsid w:val="08F456F1"/>
    <w:rsid w:val="090B2512"/>
    <w:rsid w:val="09287F48"/>
    <w:rsid w:val="09320C4F"/>
    <w:rsid w:val="09366894"/>
    <w:rsid w:val="0948164E"/>
    <w:rsid w:val="094B427A"/>
    <w:rsid w:val="09557AE0"/>
    <w:rsid w:val="09577E2D"/>
    <w:rsid w:val="0960606A"/>
    <w:rsid w:val="097644D8"/>
    <w:rsid w:val="098E3F13"/>
    <w:rsid w:val="0997567D"/>
    <w:rsid w:val="09990193"/>
    <w:rsid w:val="099D149D"/>
    <w:rsid w:val="09B527B6"/>
    <w:rsid w:val="09BD44D0"/>
    <w:rsid w:val="09DB769F"/>
    <w:rsid w:val="09E80172"/>
    <w:rsid w:val="09F0212B"/>
    <w:rsid w:val="09F04B13"/>
    <w:rsid w:val="0A1211F9"/>
    <w:rsid w:val="0A282137"/>
    <w:rsid w:val="0AB45AD9"/>
    <w:rsid w:val="0ABA0CAB"/>
    <w:rsid w:val="0ABA25DC"/>
    <w:rsid w:val="0AD20C31"/>
    <w:rsid w:val="0AD23E1C"/>
    <w:rsid w:val="0ADA60C2"/>
    <w:rsid w:val="0ADB0B81"/>
    <w:rsid w:val="0AEA3EB7"/>
    <w:rsid w:val="0AEA69B5"/>
    <w:rsid w:val="0AEC41C5"/>
    <w:rsid w:val="0AF515B6"/>
    <w:rsid w:val="0AF762B1"/>
    <w:rsid w:val="0B0321C5"/>
    <w:rsid w:val="0B0A1974"/>
    <w:rsid w:val="0B0A53F4"/>
    <w:rsid w:val="0B1D0332"/>
    <w:rsid w:val="0B256FEF"/>
    <w:rsid w:val="0B2E2474"/>
    <w:rsid w:val="0B475734"/>
    <w:rsid w:val="0B4A54AB"/>
    <w:rsid w:val="0B640F76"/>
    <w:rsid w:val="0B6A0977"/>
    <w:rsid w:val="0B6A1F59"/>
    <w:rsid w:val="0B792A89"/>
    <w:rsid w:val="0B7B5793"/>
    <w:rsid w:val="0B7E07F9"/>
    <w:rsid w:val="0B8B1DBF"/>
    <w:rsid w:val="0B8C4372"/>
    <w:rsid w:val="0B927B28"/>
    <w:rsid w:val="0B986934"/>
    <w:rsid w:val="0B9A1A4B"/>
    <w:rsid w:val="0B9E7A81"/>
    <w:rsid w:val="0BB06BE3"/>
    <w:rsid w:val="0BC534B5"/>
    <w:rsid w:val="0BD70618"/>
    <w:rsid w:val="0BD73E3A"/>
    <w:rsid w:val="0BD9494B"/>
    <w:rsid w:val="0BEA69E9"/>
    <w:rsid w:val="0BEF67D6"/>
    <w:rsid w:val="0BFB66E0"/>
    <w:rsid w:val="0BFF75C6"/>
    <w:rsid w:val="0C0B1C60"/>
    <w:rsid w:val="0C0C380E"/>
    <w:rsid w:val="0C1C68B1"/>
    <w:rsid w:val="0C1D2DA1"/>
    <w:rsid w:val="0C1F015F"/>
    <w:rsid w:val="0C206171"/>
    <w:rsid w:val="0C36439A"/>
    <w:rsid w:val="0C464DB8"/>
    <w:rsid w:val="0C4872E9"/>
    <w:rsid w:val="0C4D34EA"/>
    <w:rsid w:val="0C5076C6"/>
    <w:rsid w:val="0C530158"/>
    <w:rsid w:val="0C902E7B"/>
    <w:rsid w:val="0C910BE2"/>
    <w:rsid w:val="0CA86367"/>
    <w:rsid w:val="0CAC0188"/>
    <w:rsid w:val="0CB00004"/>
    <w:rsid w:val="0CB71BFB"/>
    <w:rsid w:val="0CBB72AC"/>
    <w:rsid w:val="0CCE46C6"/>
    <w:rsid w:val="0CD51DF6"/>
    <w:rsid w:val="0CD97A24"/>
    <w:rsid w:val="0CDA2D7F"/>
    <w:rsid w:val="0CDD3915"/>
    <w:rsid w:val="0CED2CF3"/>
    <w:rsid w:val="0CFB32F4"/>
    <w:rsid w:val="0D03440B"/>
    <w:rsid w:val="0D1D2FB6"/>
    <w:rsid w:val="0D1E59D5"/>
    <w:rsid w:val="0D200B1D"/>
    <w:rsid w:val="0D2B1F7F"/>
    <w:rsid w:val="0D33494C"/>
    <w:rsid w:val="0D390302"/>
    <w:rsid w:val="0D5A6236"/>
    <w:rsid w:val="0D633564"/>
    <w:rsid w:val="0D6C78AA"/>
    <w:rsid w:val="0D872459"/>
    <w:rsid w:val="0D8B5F7C"/>
    <w:rsid w:val="0DA76008"/>
    <w:rsid w:val="0DAF6B3B"/>
    <w:rsid w:val="0DBA554D"/>
    <w:rsid w:val="0DBE4A6B"/>
    <w:rsid w:val="0DC562D1"/>
    <w:rsid w:val="0DC875DE"/>
    <w:rsid w:val="0DDE7855"/>
    <w:rsid w:val="0DF23933"/>
    <w:rsid w:val="0DF96E9B"/>
    <w:rsid w:val="0DFB6A74"/>
    <w:rsid w:val="0E061E09"/>
    <w:rsid w:val="0E0C61FE"/>
    <w:rsid w:val="0E0E25F6"/>
    <w:rsid w:val="0E117AB6"/>
    <w:rsid w:val="0E1B6206"/>
    <w:rsid w:val="0E220BC1"/>
    <w:rsid w:val="0E280BB9"/>
    <w:rsid w:val="0E296E48"/>
    <w:rsid w:val="0E384D3A"/>
    <w:rsid w:val="0E427A10"/>
    <w:rsid w:val="0E480B69"/>
    <w:rsid w:val="0E4B4288"/>
    <w:rsid w:val="0E4E307D"/>
    <w:rsid w:val="0E60055B"/>
    <w:rsid w:val="0E642BF1"/>
    <w:rsid w:val="0E741235"/>
    <w:rsid w:val="0E746140"/>
    <w:rsid w:val="0E793DF7"/>
    <w:rsid w:val="0E8D1EA7"/>
    <w:rsid w:val="0E8F2CBE"/>
    <w:rsid w:val="0E8F6C97"/>
    <w:rsid w:val="0E957502"/>
    <w:rsid w:val="0E99705A"/>
    <w:rsid w:val="0EBA5E86"/>
    <w:rsid w:val="0EC6034E"/>
    <w:rsid w:val="0ED86F33"/>
    <w:rsid w:val="0EDB7AB5"/>
    <w:rsid w:val="0EE54643"/>
    <w:rsid w:val="0F052A14"/>
    <w:rsid w:val="0F0D455F"/>
    <w:rsid w:val="0F172894"/>
    <w:rsid w:val="0F2F0EBC"/>
    <w:rsid w:val="0F382794"/>
    <w:rsid w:val="0F3E1AC8"/>
    <w:rsid w:val="0F48752C"/>
    <w:rsid w:val="0F4D608F"/>
    <w:rsid w:val="0F4E6D3B"/>
    <w:rsid w:val="0F5932CF"/>
    <w:rsid w:val="0F5A2124"/>
    <w:rsid w:val="0F5D76C3"/>
    <w:rsid w:val="0F5E39B2"/>
    <w:rsid w:val="0F71100B"/>
    <w:rsid w:val="0F7F1FB2"/>
    <w:rsid w:val="0F832007"/>
    <w:rsid w:val="0F8C6059"/>
    <w:rsid w:val="0F9C355F"/>
    <w:rsid w:val="0FA06D5E"/>
    <w:rsid w:val="0FAC0DBE"/>
    <w:rsid w:val="0FB119D8"/>
    <w:rsid w:val="0FD079D0"/>
    <w:rsid w:val="0FD701FC"/>
    <w:rsid w:val="0FDB1208"/>
    <w:rsid w:val="0FDC4938"/>
    <w:rsid w:val="0FE0412E"/>
    <w:rsid w:val="0FE30188"/>
    <w:rsid w:val="0FE77FD3"/>
    <w:rsid w:val="0FFF671F"/>
    <w:rsid w:val="100A0E67"/>
    <w:rsid w:val="100B031E"/>
    <w:rsid w:val="100F5169"/>
    <w:rsid w:val="1015313C"/>
    <w:rsid w:val="102D41A3"/>
    <w:rsid w:val="103262C0"/>
    <w:rsid w:val="1034585E"/>
    <w:rsid w:val="103D243E"/>
    <w:rsid w:val="10496EC6"/>
    <w:rsid w:val="105B3CBC"/>
    <w:rsid w:val="105D11E0"/>
    <w:rsid w:val="10A336BF"/>
    <w:rsid w:val="10A65B4F"/>
    <w:rsid w:val="10AF5C16"/>
    <w:rsid w:val="10C17AA6"/>
    <w:rsid w:val="10C535E5"/>
    <w:rsid w:val="10DA4346"/>
    <w:rsid w:val="10E42054"/>
    <w:rsid w:val="10F341A9"/>
    <w:rsid w:val="10F54092"/>
    <w:rsid w:val="10F74E84"/>
    <w:rsid w:val="10F905AB"/>
    <w:rsid w:val="11002ABA"/>
    <w:rsid w:val="110C50AE"/>
    <w:rsid w:val="110F6A55"/>
    <w:rsid w:val="1116110E"/>
    <w:rsid w:val="11166B84"/>
    <w:rsid w:val="11195018"/>
    <w:rsid w:val="111C3536"/>
    <w:rsid w:val="11235C81"/>
    <w:rsid w:val="1131401A"/>
    <w:rsid w:val="11325F05"/>
    <w:rsid w:val="113C5E4F"/>
    <w:rsid w:val="11411F89"/>
    <w:rsid w:val="114B669C"/>
    <w:rsid w:val="117E01F1"/>
    <w:rsid w:val="117F70A9"/>
    <w:rsid w:val="118A16DE"/>
    <w:rsid w:val="1191009B"/>
    <w:rsid w:val="11921227"/>
    <w:rsid w:val="11A82C40"/>
    <w:rsid w:val="11B0129A"/>
    <w:rsid w:val="11B44D08"/>
    <w:rsid w:val="11C478F7"/>
    <w:rsid w:val="11CA43BB"/>
    <w:rsid w:val="11CD4CEC"/>
    <w:rsid w:val="11CE44D3"/>
    <w:rsid w:val="11E2736B"/>
    <w:rsid w:val="11E655FF"/>
    <w:rsid w:val="11EB70DA"/>
    <w:rsid w:val="11F03D51"/>
    <w:rsid w:val="11F467B7"/>
    <w:rsid w:val="11F72C6E"/>
    <w:rsid w:val="1205082A"/>
    <w:rsid w:val="120749F9"/>
    <w:rsid w:val="121951D5"/>
    <w:rsid w:val="122B786B"/>
    <w:rsid w:val="12322FFC"/>
    <w:rsid w:val="123C7F2A"/>
    <w:rsid w:val="1256391D"/>
    <w:rsid w:val="12654340"/>
    <w:rsid w:val="12730B3C"/>
    <w:rsid w:val="127E2141"/>
    <w:rsid w:val="12A02DF7"/>
    <w:rsid w:val="12A37F27"/>
    <w:rsid w:val="12C226A1"/>
    <w:rsid w:val="12C638D5"/>
    <w:rsid w:val="12C832AE"/>
    <w:rsid w:val="12CA6C72"/>
    <w:rsid w:val="12CF157D"/>
    <w:rsid w:val="12D42515"/>
    <w:rsid w:val="12D477D7"/>
    <w:rsid w:val="12E03E19"/>
    <w:rsid w:val="12FF5043"/>
    <w:rsid w:val="13015F06"/>
    <w:rsid w:val="130A2678"/>
    <w:rsid w:val="130E72F1"/>
    <w:rsid w:val="13174788"/>
    <w:rsid w:val="132B3FF7"/>
    <w:rsid w:val="13437AE6"/>
    <w:rsid w:val="134F2007"/>
    <w:rsid w:val="135D513B"/>
    <w:rsid w:val="13624474"/>
    <w:rsid w:val="13723A51"/>
    <w:rsid w:val="13B16C28"/>
    <w:rsid w:val="13C27F01"/>
    <w:rsid w:val="13D13113"/>
    <w:rsid w:val="13E10F32"/>
    <w:rsid w:val="13ED613C"/>
    <w:rsid w:val="13EF3370"/>
    <w:rsid w:val="13FB09E6"/>
    <w:rsid w:val="14097D84"/>
    <w:rsid w:val="141072C8"/>
    <w:rsid w:val="14113DFA"/>
    <w:rsid w:val="1413672E"/>
    <w:rsid w:val="141C5485"/>
    <w:rsid w:val="141E3BFE"/>
    <w:rsid w:val="142A0E46"/>
    <w:rsid w:val="14327A3F"/>
    <w:rsid w:val="14357B7B"/>
    <w:rsid w:val="1440585D"/>
    <w:rsid w:val="144456F1"/>
    <w:rsid w:val="145640C1"/>
    <w:rsid w:val="146C6205"/>
    <w:rsid w:val="14774EFE"/>
    <w:rsid w:val="14884E00"/>
    <w:rsid w:val="149F21D7"/>
    <w:rsid w:val="14A70BE0"/>
    <w:rsid w:val="14A73F5B"/>
    <w:rsid w:val="14A77EF5"/>
    <w:rsid w:val="14A84400"/>
    <w:rsid w:val="14B5418A"/>
    <w:rsid w:val="14B573C6"/>
    <w:rsid w:val="14CA0C00"/>
    <w:rsid w:val="14CA2DB0"/>
    <w:rsid w:val="14D20B6C"/>
    <w:rsid w:val="14D555A1"/>
    <w:rsid w:val="14DA5B36"/>
    <w:rsid w:val="14E17375"/>
    <w:rsid w:val="14EE423A"/>
    <w:rsid w:val="14F107E5"/>
    <w:rsid w:val="15195667"/>
    <w:rsid w:val="15326C7D"/>
    <w:rsid w:val="1533220E"/>
    <w:rsid w:val="15354F58"/>
    <w:rsid w:val="154033F2"/>
    <w:rsid w:val="15450BD5"/>
    <w:rsid w:val="155441D0"/>
    <w:rsid w:val="15571702"/>
    <w:rsid w:val="15607271"/>
    <w:rsid w:val="156477FD"/>
    <w:rsid w:val="15665ADA"/>
    <w:rsid w:val="15672CCA"/>
    <w:rsid w:val="157216AA"/>
    <w:rsid w:val="15746D7E"/>
    <w:rsid w:val="157A0FE2"/>
    <w:rsid w:val="157C0BE8"/>
    <w:rsid w:val="159169B4"/>
    <w:rsid w:val="15995FB5"/>
    <w:rsid w:val="15BB26B9"/>
    <w:rsid w:val="15C31406"/>
    <w:rsid w:val="15C96398"/>
    <w:rsid w:val="15CD5403"/>
    <w:rsid w:val="15D00C1B"/>
    <w:rsid w:val="15D72FF9"/>
    <w:rsid w:val="15DE5975"/>
    <w:rsid w:val="15E805EA"/>
    <w:rsid w:val="15EE4EF4"/>
    <w:rsid w:val="15F17E42"/>
    <w:rsid w:val="15FD45A6"/>
    <w:rsid w:val="16023FB5"/>
    <w:rsid w:val="160613C6"/>
    <w:rsid w:val="16063B59"/>
    <w:rsid w:val="160C5BA4"/>
    <w:rsid w:val="16161E73"/>
    <w:rsid w:val="161B7631"/>
    <w:rsid w:val="162B10EC"/>
    <w:rsid w:val="164755B4"/>
    <w:rsid w:val="164E7972"/>
    <w:rsid w:val="164F4227"/>
    <w:rsid w:val="16766AFE"/>
    <w:rsid w:val="168000A8"/>
    <w:rsid w:val="16824DA6"/>
    <w:rsid w:val="16832ABF"/>
    <w:rsid w:val="16880D6B"/>
    <w:rsid w:val="168A595D"/>
    <w:rsid w:val="169308FC"/>
    <w:rsid w:val="16970518"/>
    <w:rsid w:val="16B800F6"/>
    <w:rsid w:val="16D81F55"/>
    <w:rsid w:val="16FB6636"/>
    <w:rsid w:val="17063899"/>
    <w:rsid w:val="17074C92"/>
    <w:rsid w:val="17136532"/>
    <w:rsid w:val="172B1A3B"/>
    <w:rsid w:val="1737492F"/>
    <w:rsid w:val="17542F5D"/>
    <w:rsid w:val="17587FB4"/>
    <w:rsid w:val="176250B5"/>
    <w:rsid w:val="176A5A57"/>
    <w:rsid w:val="176B4183"/>
    <w:rsid w:val="176D6C2A"/>
    <w:rsid w:val="177F19CB"/>
    <w:rsid w:val="17870C4E"/>
    <w:rsid w:val="178D45D6"/>
    <w:rsid w:val="179E490C"/>
    <w:rsid w:val="179F20B4"/>
    <w:rsid w:val="17A33C45"/>
    <w:rsid w:val="17B270E7"/>
    <w:rsid w:val="17BE404A"/>
    <w:rsid w:val="17BF326C"/>
    <w:rsid w:val="17C81DEA"/>
    <w:rsid w:val="17CF7070"/>
    <w:rsid w:val="17DD6B70"/>
    <w:rsid w:val="17DE5E8D"/>
    <w:rsid w:val="17ED1250"/>
    <w:rsid w:val="17F67740"/>
    <w:rsid w:val="17F74EB6"/>
    <w:rsid w:val="180247E1"/>
    <w:rsid w:val="180300EB"/>
    <w:rsid w:val="180B7A30"/>
    <w:rsid w:val="181052FD"/>
    <w:rsid w:val="183F76B4"/>
    <w:rsid w:val="18520271"/>
    <w:rsid w:val="18685C39"/>
    <w:rsid w:val="186E5DDF"/>
    <w:rsid w:val="186F49C2"/>
    <w:rsid w:val="18732145"/>
    <w:rsid w:val="18867734"/>
    <w:rsid w:val="18901109"/>
    <w:rsid w:val="18981E06"/>
    <w:rsid w:val="18991B2A"/>
    <w:rsid w:val="189F5939"/>
    <w:rsid w:val="18B64D7C"/>
    <w:rsid w:val="18BC3323"/>
    <w:rsid w:val="18BF59A9"/>
    <w:rsid w:val="18C93941"/>
    <w:rsid w:val="18DA5F8D"/>
    <w:rsid w:val="18E33316"/>
    <w:rsid w:val="18E501BE"/>
    <w:rsid w:val="18E906AF"/>
    <w:rsid w:val="18F3134A"/>
    <w:rsid w:val="190F1D89"/>
    <w:rsid w:val="19122923"/>
    <w:rsid w:val="1916161B"/>
    <w:rsid w:val="191B1D70"/>
    <w:rsid w:val="19267E51"/>
    <w:rsid w:val="195A5D11"/>
    <w:rsid w:val="195E4688"/>
    <w:rsid w:val="196F6A55"/>
    <w:rsid w:val="197C21D8"/>
    <w:rsid w:val="197F00AD"/>
    <w:rsid w:val="198934A6"/>
    <w:rsid w:val="198C28E0"/>
    <w:rsid w:val="199B3B27"/>
    <w:rsid w:val="199C511A"/>
    <w:rsid w:val="19A27B9A"/>
    <w:rsid w:val="19A41624"/>
    <w:rsid w:val="19DA05EA"/>
    <w:rsid w:val="19E03540"/>
    <w:rsid w:val="19E338EC"/>
    <w:rsid w:val="19EB5DB6"/>
    <w:rsid w:val="19F22F26"/>
    <w:rsid w:val="1A0369B2"/>
    <w:rsid w:val="1A0434CC"/>
    <w:rsid w:val="1A11703F"/>
    <w:rsid w:val="1A2D3C7C"/>
    <w:rsid w:val="1A345932"/>
    <w:rsid w:val="1A3503B3"/>
    <w:rsid w:val="1A392490"/>
    <w:rsid w:val="1A53294C"/>
    <w:rsid w:val="1A6015BD"/>
    <w:rsid w:val="1A6D3048"/>
    <w:rsid w:val="1A733033"/>
    <w:rsid w:val="1A7F30F3"/>
    <w:rsid w:val="1A883C7D"/>
    <w:rsid w:val="1A8E701A"/>
    <w:rsid w:val="1AAF4F9E"/>
    <w:rsid w:val="1AD115F7"/>
    <w:rsid w:val="1AD16F97"/>
    <w:rsid w:val="1AD93EB2"/>
    <w:rsid w:val="1AE072DA"/>
    <w:rsid w:val="1AE2672C"/>
    <w:rsid w:val="1AE8373A"/>
    <w:rsid w:val="1AE851B5"/>
    <w:rsid w:val="1AE95339"/>
    <w:rsid w:val="1B1B483B"/>
    <w:rsid w:val="1B227F02"/>
    <w:rsid w:val="1B2C4837"/>
    <w:rsid w:val="1B2F2C06"/>
    <w:rsid w:val="1B330B6F"/>
    <w:rsid w:val="1B3D7810"/>
    <w:rsid w:val="1B45765F"/>
    <w:rsid w:val="1B4718E2"/>
    <w:rsid w:val="1B487C5C"/>
    <w:rsid w:val="1B4D626D"/>
    <w:rsid w:val="1B593AB0"/>
    <w:rsid w:val="1B5F1BDC"/>
    <w:rsid w:val="1B6154D9"/>
    <w:rsid w:val="1B7525D3"/>
    <w:rsid w:val="1B7B0FC4"/>
    <w:rsid w:val="1B933B7F"/>
    <w:rsid w:val="1B98456E"/>
    <w:rsid w:val="1B9B5924"/>
    <w:rsid w:val="1BA44A4D"/>
    <w:rsid w:val="1BAE2730"/>
    <w:rsid w:val="1BB17A0A"/>
    <w:rsid w:val="1BB62CFA"/>
    <w:rsid w:val="1BCA4490"/>
    <w:rsid w:val="1BCD75F6"/>
    <w:rsid w:val="1BDC6332"/>
    <w:rsid w:val="1BDE3599"/>
    <w:rsid w:val="1BE2591C"/>
    <w:rsid w:val="1C077A23"/>
    <w:rsid w:val="1C127417"/>
    <w:rsid w:val="1C15081B"/>
    <w:rsid w:val="1C2A28B8"/>
    <w:rsid w:val="1C360295"/>
    <w:rsid w:val="1C4F60D8"/>
    <w:rsid w:val="1C524B60"/>
    <w:rsid w:val="1C626282"/>
    <w:rsid w:val="1C7426B2"/>
    <w:rsid w:val="1C745EB1"/>
    <w:rsid w:val="1C750B88"/>
    <w:rsid w:val="1C765010"/>
    <w:rsid w:val="1C906FEB"/>
    <w:rsid w:val="1C9606A2"/>
    <w:rsid w:val="1C9B3E28"/>
    <w:rsid w:val="1C9F1B1B"/>
    <w:rsid w:val="1CB74FA2"/>
    <w:rsid w:val="1CBD6D88"/>
    <w:rsid w:val="1CCD49D6"/>
    <w:rsid w:val="1CE1009C"/>
    <w:rsid w:val="1CE9483E"/>
    <w:rsid w:val="1CE96393"/>
    <w:rsid w:val="1CF5350D"/>
    <w:rsid w:val="1CFD08C7"/>
    <w:rsid w:val="1CFF74E4"/>
    <w:rsid w:val="1D0719F2"/>
    <w:rsid w:val="1D077A97"/>
    <w:rsid w:val="1D0C1233"/>
    <w:rsid w:val="1D1369D6"/>
    <w:rsid w:val="1D1636CC"/>
    <w:rsid w:val="1D211026"/>
    <w:rsid w:val="1D276163"/>
    <w:rsid w:val="1D2F335C"/>
    <w:rsid w:val="1D2FF3E2"/>
    <w:rsid w:val="1D376928"/>
    <w:rsid w:val="1D3C3616"/>
    <w:rsid w:val="1D3D00FC"/>
    <w:rsid w:val="1D430922"/>
    <w:rsid w:val="1D464392"/>
    <w:rsid w:val="1D500E98"/>
    <w:rsid w:val="1D574CAF"/>
    <w:rsid w:val="1D61330D"/>
    <w:rsid w:val="1D6C415F"/>
    <w:rsid w:val="1D95661F"/>
    <w:rsid w:val="1DA67B5B"/>
    <w:rsid w:val="1DC3173E"/>
    <w:rsid w:val="1DCF1F9A"/>
    <w:rsid w:val="1DD02226"/>
    <w:rsid w:val="1DD558AB"/>
    <w:rsid w:val="1DDF21C9"/>
    <w:rsid w:val="1DEA4B70"/>
    <w:rsid w:val="1E0E2593"/>
    <w:rsid w:val="1E145852"/>
    <w:rsid w:val="1E2F1371"/>
    <w:rsid w:val="1E3935B9"/>
    <w:rsid w:val="1E50170C"/>
    <w:rsid w:val="1E5918E0"/>
    <w:rsid w:val="1E6E40E1"/>
    <w:rsid w:val="1E737044"/>
    <w:rsid w:val="1E7E6B9B"/>
    <w:rsid w:val="1E931438"/>
    <w:rsid w:val="1E961290"/>
    <w:rsid w:val="1E9C0E8C"/>
    <w:rsid w:val="1EA35D1F"/>
    <w:rsid w:val="1EB759A0"/>
    <w:rsid w:val="1ECC2328"/>
    <w:rsid w:val="1EF65982"/>
    <w:rsid w:val="1F011E65"/>
    <w:rsid w:val="1F076B65"/>
    <w:rsid w:val="1F0F192A"/>
    <w:rsid w:val="1F0F3364"/>
    <w:rsid w:val="1F254054"/>
    <w:rsid w:val="1F443949"/>
    <w:rsid w:val="1F4C0B5B"/>
    <w:rsid w:val="1F595E15"/>
    <w:rsid w:val="1F636F09"/>
    <w:rsid w:val="1F7C6C47"/>
    <w:rsid w:val="1F865AE7"/>
    <w:rsid w:val="1F8E3CE5"/>
    <w:rsid w:val="1F915297"/>
    <w:rsid w:val="1F963406"/>
    <w:rsid w:val="1F9E7D42"/>
    <w:rsid w:val="1FC445B2"/>
    <w:rsid w:val="1FC9218A"/>
    <w:rsid w:val="1FDB7D56"/>
    <w:rsid w:val="20075CF1"/>
    <w:rsid w:val="2049255C"/>
    <w:rsid w:val="2058786F"/>
    <w:rsid w:val="205B50FA"/>
    <w:rsid w:val="20653533"/>
    <w:rsid w:val="20733F19"/>
    <w:rsid w:val="207A67E0"/>
    <w:rsid w:val="20872488"/>
    <w:rsid w:val="208D3F22"/>
    <w:rsid w:val="20967E0A"/>
    <w:rsid w:val="20A07E9A"/>
    <w:rsid w:val="20A343D6"/>
    <w:rsid w:val="20A373DC"/>
    <w:rsid w:val="20A46DA4"/>
    <w:rsid w:val="20AB3236"/>
    <w:rsid w:val="20AB4875"/>
    <w:rsid w:val="20B01E86"/>
    <w:rsid w:val="20B137F9"/>
    <w:rsid w:val="20BF3C5F"/>
    <w:rsid w:val="20CA287F"/>
    <w:rsid w:val="20ED41AE"/>
    <w:rsid w:val="20EE4F0D"/>
    <w:rsid w:val="20EF144D"/>
    <w:rsid w:val="20F37C30"/>
    <w:rsid w:val="210147DB"/>
    <w:rsid w:val="21127625"/>
    <w:rsid w:val="212D11EA"/>
    <w:rsid w:val="214F50AE"/>
    <w:rsid w:val="21560F4A"/>
    <w:rsid w:val="216A412A"/>
    <w:rsid w:val="216B7363"/>
    <w:rsid w:val="216D1B40"/>
    <w:rsid w:val="21767CCF"/>
    <w:rsid w:val="21877523"/>
    <w:rsid w:val="218C79A7"/>
    <w:rsid w:val="218E4A11"/>
    <w:rsid w:val="2192082D"/>
    <w:rsid w:val="21A0432E"/>
    <w:rsid w:val="21B051DE"/>
    <w:rsid w:val="21B119FD"/>
    <w:rsid w:val="21C33A7D"/>
    <w:rsid w:val="21CD3A24"/>
    <w:rsid w:val="21D77935"/>
    <w:rsid w:val="21D77D17"/>
    <w:rsid w:val="21DE4CCF"/>
    <w:rsid w:val="21DF2AF5"/>
    <w:rsid w:val="21E5406E"/>
    <w:rsid w:val="21E7013F"/>
    <w:rsid w:val="21E86225"/>
    <w:rsid w:val="221B6B6C"/>
    <w:rsid w:val="222933B9"/>
    <w:rsid w:val="224100F6"/>
    <w:rsid w:val="225018D3"/>
    <w:rsid w:val="22525A97"/>
    <w:rsid w:val="22585D94"/>
    <w:rsid w:val="2276424A"/>
    <w:rsid w:val="22954900"/>
    <w:rsid w:val="22972398"/>
    <w:rsid w:val="229B6D62"/>
    <w:rsid w:val="22C80991"/>
    <w:rsid w:val="22D4226E"/>
    <w:rsid w:val="22D57605"/>
    <w:rsid w:val="22DE44E5"/>
    <w:rsid w:val="22E803C4"/>
    <w:rsid w:val="22F40608"/>
    <w:rsid w:val="22FB6DF0"/>
    <w:rsid w:val="231261EE"/>
    <w:rsid w:val="23182C65"/>
    <w:rsid w:val="2319016A"/>
    <w:rsid w:val="231B680C"/>
    <w:rsid w:val="232532EC"/>
    <w:rsid w:val="23504E77"/>
    <w:rsid w:val="23644473"/>
    <w:rsid w:val="236632E7"/>
    <w:rsid w:val="236634B3"/>
    <w:rsid w:val="237F5619"/>
    <w:rsid w:val="238028AF"/>
    <w:rsid w:val="2382475E"/>
    <w:rsid w:val="23825380"/>
    <w:rsid w:val="238C20DB"/>
    <w:rsid w:val="238C3C9D"/>
    <w:rsid w:val="23A97FD7"/>
    <w:rsid w:val="23AD00C3"/>
    <w:rsid w:val="23B25A3B"/>
    <w:rsid w:val="23B91A36"/>
    <w:rsid w:val="23BF66B4"/>
    <w:rsid w:val="23D47336"/>
    <w:rsid w:val="23D85D3C"/>
    <w:rsid w:val="23E35CF6"/>
    <w:rsid w:val="23E573C7"/>
    <w:rsid w:val="23E97ED9"/>
    <w:rsid w:val="23F47AC3"/>
    <w:rsid w:val="240403F7"/>
    <w:rsid w:val="240C1CC6"/>
    <w:rsid w:val="241405DF"/>
    <w:rsid w:val="24426D65"/>
    <w:rsid w:val="245937E8"/>
    <w:rsid w:val="24672319"/>
    <w:rsid w:val="24676B05"/>
    <w:rsid w:val="24695E16"/>
    <w:rsid w:val="246D35C8"/>
    <w:rsid w:val="247208E6"/>
    <w:rsid w:val="24952F62"/>
    <w:rsid w:val="24B35590"/>
    <w:rsid w:val="24BA120E"/>
    <w:rsid w:val="24BD36F5"/>
    <w:rsid w:val="24C357FB"/>
    <w:rsid w:val="24C40A48"/>
    <w:rsid w:val="24C95978"/>
    <w:rsid w:val="24DF860C"/>
    <w:rsid w:val="24E06A05"/>
    <w:rsid w:val="24F87B9C"/>
    <w:rsid w:val="24FC59D0"/>
    <w:rsid w:val="24FD0B6F"/>
    <w:rsid w:val="24FF6185"/>
    <w:rsid w:val="2500335A"/>
    <w:rsid w:val="250E0C3D"/>
    <w:rsid w:val="251F669F"/>
    <w:rsid w:val="2520544B"/>
    <w:rsid w:val="25231FA5"/>
    <w:rsid w:val="25290580"/>
    <w:rsid w:val="25303159"/>
    <w:rsid w:val="25306BA5"/>
    <w:rsid w:val="25322BAD"/>
    <w:rsid w:val="256A6BAA"/>
    <w:rsid w:val="25873250"/>
    <w:rsid w:val="25906BC3"/>
    <w:rsid w:val="2598398E"/>
    <w:rsid w:val="259E6916"/>
    <w:rsid w:val="25A50ACA"/>
    <w:rsid w:val="25A51378"/>
    <w:rsid w:val="25B712FD"/>
    <w:rsid w:val="25D015E4"/>
    <w:rsid w:val="25D27E1B"/>
    <w:rsid w:val="25D41552"/>
    <w:rsid w:val="25E403FB"/>
    <w:rsid w:val="25F656FD"/>
    <w:rsid w:val="26103034"/>
    <w:rsid w:val="2634011F"/>
    <w:rsid w:val="26350C47"/>
    <w:rsid w:val="26584C27"/>
    <w:rsid w:val="26593E28"/>
    <w:rsid w:val="265E4635"/>
    <w:rsid w:val="265F31DF"/>
    <w:rsid w:val="266D6323"/>
    <w:rsid w:val="26746CDE"/>
    <w:rsid w:val="267C4A52"/>
    <w:rsid w:val="267F4C5F"/>
    <w:rsid w:val="26870348"/>
    <w:rsid w:val="26884841"/>
    <w:rsid w:val="268E764A"/>
    <w:rsid w:val="26957807"/>
    <w:rsid w:val="269F5408"/>
    <w:rsid w:val="26A128AA"/>
    <w:rsid w:val="26BA187F"/>
    <w:rsid w:val="26C315B9"/>
    <w:rsid w:val="26D36128"/>
    <w:rsid w:val="26EB1CE4"/>
    <w:rsid w:val="26EC36EB"/>
    <w:rsid w:val="27140A33"/>
    <w:rsid w:val="271B485E"/>
    <w:rsid w:val="271E2710"/>
    <w:rsid w:val="2734111E"/>
    <w:rsid w:val="27440A6A"/>
    <w:rsid w:val="2746137C"/>
    <w:rsid w:val="27614F2D"/>
    <w:rsid w:val="27716050"/>
    <w:rsid w:val="27727598"/>
    <w:rsid w:val="277607DC"/>
    <w:rsid w:val="278C1ADD"/>
    <w:rsid w:val="278C42C7"/>
    <w:rsid w:val="278F38DE"/>
    <w:rsid w:val="27B55BFC"/>
    <w:rsid w:val="27BE5845"/>
    <w:rsid w:val="27C56290"/>
    <w:rsid w:val="27D03AC8"/>
    <w:rsid w:val="27D15BBC"/>
    <w:rsid w:val="27D53140"/>
    <w:rsid w:val="27DA6FD1"/>
    <w:rsid w:val="27E27B16"/>
    <w:rsid w:val="27EE1109"/>
    <w:rsid w:val="280714BB"/>
    <w:rsid w:val="281C3DE5"/>
    <w:rsid w:val="282012CA"/>
    <w:rsid w:val="282F3402"/>
    <w:rsid w:val="28414549"/>
    <w:rsid w:val="28470A84"/>
    <w:rsid w:val="286C228F"/>
    <w:rsid w:val="28985DD8"/>
    <w:rsid w:val="28A36E1A"/>
    <w:rsid w:val="28A92EC0"/>
    <w:rsid w:val="28AB05C5"/>
    <w:rsid w:val="28AD4B51"/>
    <w:rsid w:val="28B40A19"/>
    <w:rsid w:val="28BC2882"/>
    <w:rsid w:val="28C34E2E"/>
    <w:rsid w:val="28D24C54"/>
    <w:rsid w:val="28D45E2B"/>
    <w:rsid w:val="28D56100"/>
    <w:rsid w:val="28FE6D1F"/>
    <w:rsid w:val="290548B9"/>
    <w:rsid w:val="29063CAE"/>
    <w:rsid w:val="29080394"/>
    <w:rsid w:val="292265BF"/>
    <w:rsid w:val="292B447E"/>
    <w:rsid w:val="29351BEC"/>
    <w:rsid w:val="293650B7"/>
    <w:rsid w:val="29500180"/>
    <w:rsid w:val="29564130"/>
    <w:rsid w:val="29565C72"/>
    <w:rsid w:val="29586349"/>
    <w:rsid w:val="29592728"/>
    <w:rsid w:val="296737EB"/>
    <w:rsid w:val="29682993"/>
    <w:rsid w:val="29716F1A"/>
    <w:rsid w:val="29791623"/>
    <w:rsid w:val="298200BC"/>
    <w:rsid w:val="299A1BAE"/>
    <w:rsid w:val="29A73466"/>
    <w:rsid w:val="29B47949"/>
    <w:rsid w:val="29D67B26"/>
    <w:rsid w:val="2A0F27E0"/>
    <w:rsid w:val="2A103D5C"/>
    <w:rsid w:val="2A103E8A"/>
    <w:rsid w:val="2A210C0F"/>
    <w:rsid w:val="2A2274AF"/>
    <w:rsid w:val="2A26585A"/>
    <w:rsid w:val="2A2C4018"/>
    <w:rsid w:val="2A391796"/>
    <w:rsid w:val="2A46473A"/>
    <w:rsid w:val="2A467E26"/>
    <w:rsid w:val="2A472737"/>
    <w:rsid w:val="2A480DEF"/>
    <w:rsid w:val="2A483149"/>
    <w:rsid w:val="2A4B44D1"/>
    <w:rsid w:val="2A4C6237"/>
    <w:rsid w:val="2A5C4198"/>
    <w:rsid w:val="2A5D4D87"/>
    <w:rsid w:val="2A651CFE"/>
    <w:rsid w:val="2A6E6BBA"/>
    <w:rsid w:val="2A8F105C"/>
    <w:rsid w:val="2A9B6D54"/>
    <w:rsid w:val="2AA1428B"/>
    <w:rsid w:val="2AB05461"/>
    <w:rsid w:val="2ACC6D47"/>
    <w:rsid w:val="2ACD4CB6"/>
    <w:rsid w:val="2AE35457"/>
    <w:rsid w:val="2AEA232A"/>
    <w:rsid w:val="2AEB4DD0"/>
    <w:rsid w:val="2AFD5051"/>
    <w:rsid w:val="2AFF280D"/>
    <w:rsid w:val="2B063410"/>
    <w:rsid w:val="2B0A4CF5"/>
    <w:rsid w:val="2B0F2686"/>
    <w:rsid w:val="2B4720D0"/>
    <w:rsid w:val="2B4C03C1"/>
    <w:rsid w:val="2B53110D"/>
    <w:rsid w:val="2B864DF0"/>
    <w:rsid w:val="2B8723FE"/>
    <w:rsid w:val="2B895B54"/>
    <w:rsid w:val="2B977760"/>
    <w:rsid w:val="2B9E457A"/>
    <w:rsid w:val="2BA82F84"/>
    <w:rsid w:val="2BAB14BB"/>
    <w:rsid w:val="2BBE17D1"/>
    <w:rsid w:val="2BC4228C"/>
    <w:rsid w:val="2BCA2554"/>
    <w:rsid w:val="2BD50ED6"/>
    <w:rsid w:val="2BD73272"/>
    <w:rsid w:val="2BDA0412"/>
    <w:rsid w:val="2BDD439D"/>
    <w:rsid w:val="2BDD639C"/>
    <w:rsid w:val="2BE10BCD"/>
    <w:rsid w:val="2BF36FF6"/>
    <w:rsid w:val="2BF62010"/>
    <w:rsid w:val="2C0A5071"/>
    <w:rsid w:val="2C1F0589"/>
    <w:rsid w:val="2C200FDB"/>
    <w:rsid w:val="2C275DA1"/>
    <w:rsid w:val="2C307036"/>
    <w:rsid w:val="2C435AB9"/>
    <w:rsid w:val="2C484C59"/>
    <w:rsid w:val="2C5B1513"/>
    <w:rsid w:val="2C5E7BD9"/>
    <w:rsid w:val="2C650C3C"/>
    <w:rsid w:val="2C6D2AD7"/>
    <w:rsid w:val="2C7028E6"/>
    <w:rsid w:val="2C855F76"/>
    <w:rsid w:val="2C9B297D"/>
    <w:rsid w:val="2CA22EB4"/>
    <w:rsid w:val="2CA5228A"/>
    <w:rsid w:val="2CAD2534"/>
    <w:rsid w:val="2CB04988"/>
    <w:rsid w:val="2CB81EDB"/>
    <w:rsid w:val="2CBA6953"/>
    <w:rsid w:val="2CE43254"/>
    <w:rsid w:val="2CE57CF5"/>
    <w:rsid w:val="2CF440C0"/>
    <w:rsid w:val="2CF56955"/>
    <w:rsid w:val="2CF75F36"/>
    <w:rsid w:val="2D0C0D43"/>
    <w:rsid w:val="2D26374E"/>
    <w:rsid w:val="2D310FC4"/>
    <w:rsid w:val="2D517EF3"/>
    <w:rsid w:val="2D742361"/>
    <w:rsid w:val="2D7D1603"/>
    <w:rsid w:val="2D8305D7"/>
    <w:rsid w:val="2D8877D8"/>
    <w:rsid w:val="2D9241CE"/>
    <w:rsid w:val="2D944E90"/>
    <w:rsid w:val="2D982299"/>
    <w:rsid w:val="2D9F6CEC"/>
    <w:rsid w:val="2DAC128B"/>
    <w:rsid w:val="2DB1782E"/>
    <w:rsid w:val="2DB36770"/>
    <w:rsid w:val="2DBD1AFD"/>
    <w:rsid w:val="2DC34A99"/>
    <w:rsid w:val="2DCE11A2"/>
    <w:rsid w:val="2DE05DE7"/>
    <w:rsid w:val="2DE73E13"/>
    <w:rsid w:val="2DF3675D"/>
    <w:rsid w:val="2E16277F"/>
    <w:rsid w:val="2E29314A"/>
    <w:rsid w:val="2E32383D"/>
    <w:rsid w:val="2E5216C9"/>
    <w:rsid w:val="2E5548C5"/>
    <w:rsid w:val="2E633C8F"/>
    <w:rsid w:val="2E6B1AC1"/>
    <w:rsid w:val="2E8414E9"/>
    <w:rsid w:val="2E91531D"/>
    <w:rsid w:val="2E9251A4"/>
    <w:rsid w:val="2EB97F54"/>
    <w:rsid w:val="2EC769DA"/>
    <w:rsid w:val="2ED26C32"/>
    <w:rsid w:val="2EE64151"/>
    <w:rsid w:val="2F013E39"/>
    <w:rsid w:val="2F1B23EB"/>
    <w:rsid w:val="2F2A018A"/>
    <w:rsid w:val="2F2C1640"/>
    <w:rsid w:val="2F4A565F"/>
    <w:rsid w:val="2F56074A"/>
    <w:rsid w:val="2F697497"/>
    <w:rsid w:val="2F6F3885"/>
    <w:rsid w:val="2F703D68"/>
    <w:rsid w:val="2F8A6414"/>
    <w:rsid w:val="2F9B03D6"/>
    <w:rsid w:val="2FA3102E"/>
    <w:rsid w:val="2FCB7920"/>
    <w:rsid w:val="2FDE4FD5"/>
    <w:rsid w:val="2FDF73C8"/>
    <w:rsid w:val="2FE03428"/>
    <w:rsid w:val="2FE04B02"/>
    <w:rsid w:val="2FE61435"/>
    <w:rsid w:val="2FFFF795"/>
    <w:rsid w:val="30047FD0"/>
    <w:rsid w:val="301B03F0"/>
    <w:rsid w:val="304A005B"/>
    <w:rsid w:val="304C2B61"/>
    <w:rsid w:val="304E7D7C"/>
    <w:rsid w:val="306F6EED"/>
    <w:rsid w:val="307772BC"/>
    <w:rsid w:val="30806BC5"/>
    <w:rsid w:val="308120A1"/>
    <w:rsid w:val="30860356"/>
    <w:rsid w:val="309675D9"/>
    <w:rsid w:val="30A84658"/>
    <w:rsid w:val="30B17CA7"/>
    <w:rsid w:val="30B2641A"/>
    <w:rsid w:val="30CE16B0"/>
    <w:rsid w:val="30DF1521"/>
    <w:rsid w:val="30E96444"/>
    <w:rsid w:val="30F67F28"/>
    <w:rsid w:val="3111290F"/>
    <w:rsid w:val="31201BEE"/>
    <w:rsid w:val="31213ABC"/>
    <w:rsid w:val="312F72BC"/>
    <w:rsid w:val="313233A1"/>
    <w:rsid w:val="315778FE"/>
    <w:rsid w:val="315E6A84"/>
    <w:rsid w:val="31670882"/>
    <w:rsid w:val="31735EDD"/>
    <w:rsid w:val="317F66C3"/>
    <w:rsid w:val="3181235C"/>
    <w:rsid w:val="31984A8E"/>
    <w:rsid w:val="319C226D"/>
    <w:rsid w:val="31C83FCD"/>
    <w:rsid w:val="31F75530"/>
    <w:rsid w:val="320818F6"/>
    <w:rsid w:val="32215E6D"/>
    <w:rsid w:val="3224760C"/>
    <w:rsid w:val="322A2518"/>
    <w:rsid w:val="324141A3"/>
    <w:rsid w:val="324724B1"/>
    <w:rsid w:val="324C5471"/>
    <w:rsid w:val="324E4638"/>
    <w:rsid w:val="32585662"/>
    <w:rsid w:val="325A5197"/>
    <w:rsid w:val="32645F04"/>
    <w:rsid w:val="32656067"/>
    <w:rsid w:val="3291227A"/>
    <w:rsid w:val="329F66F5"/>
    <w:rsid w:val="329F6A45"/>
    <w:rsid w:val="32B35135"/>
    <w:rsid w:val="32B76DB4"/>
    <w:rsid w:val="32C26570"/>
    <w:rsid w:val="32C70BF5"/>
    <w:rsid w:val="32D02112"/>
    <w:rsid w:val="32D36929"/>
    <w:rsid w:val="32DB40AB"/>
    <w:rsid w:val="32DB5319"/>
    <w:rsid w:val="32E3798B"/>
    <w:rsid w:val="32E9141F"/>
    <w:rsid w:val="32EB12B9"/>
    <w:rsid w:val="32EF0275"/>
    <w:rsid w:val="32F62E07"/>
    <w:rsid w:val="32FB4AA6"/>
    <w:rsid w:val="32FE760C"/>
    <w:rsid w:val="33097EEB"/>
    <w:rsid w:val="330C2018"/>
    <w:rsid w:val="3317025A"/>
    <w:rsid w:val="33223AE2"/>
    <w:rsid w:val="3336539B"/>
    <w:rsid w:val="334A1FC8"/>
    <w:rsid w:val="334E34C7"/>
    <w:rsid w:val="335166A8"/>
    <w:rsid w:val="33741606"/>
    <w:rsid w:val="337456C1"/>
    <w:rsid w:val="337572F9"/>
    <w:rsid w:val="337E5F98"/>
    <w:rsid w:val="33940A21"/>
    <w:rsid w:val="33B366E4"/>
    <w:rsid w:val="33B5511E"/>
    <w:rsid w:val="33BE2AEB"/>
    <w:rsid w:val="33C77ACE"/>
    <w:rsid w:val="33CE07B3"/>
    <w:rsid w:val="33D71DAB"/>
    <w:rsid w:val="340560C3"/>
    <w:rsid w:val="340C11B3"/>
    <w:rsid w:val="341E1258"/>
    <w:rsid w:val="342428E8"/>
    <w:rsid w:val="342A64DE"/>
    <w:rsid w:val="3433393E"/>
    <w:rsid w:val="34373D6E"/>
    <w:rsid w:val="343E5B82"/>
    <w:rsid w:val="344620B2"/>
    <w:rsid w:val="344748C5"/>
    <w:rsid w:val="345A32C1"/>
    <w:rsid w:val="345A4E93"/>
    <w:rsid w:val="34630C7E"/>
    <w:rsid w:val="346A2BD1"/>
    <w:rsid w:val="3473635A"/>
    <w:rsid w:val="347C1745"/>
    <w:rsid w:val="34971823"/>
    <w:rsid w:val="34A03BEB"/>
    <w:rsid w:val="34A47193"/>
    <w:rsid w:val="34A66236"/>
    <w:rsid w:val="34AC6D0D"/>
    <w:rsid w:val="34B0574A"/>
    <w:rsid w:val="34BF04B1"/>
    <w:rsid w:val="34C47578"/>
    <w:rsid w:val="34CB4CEB"/>
    <w:rsid w:val="34CC22B6"/>
    <w:rsid w:val="34CE00D9"/>
    <w:rsid w:val="34D34E04"/>
    <w:rsid w:val="34D4041E"/>
    <w:rsid w:val="34E42B4A"/>
    <w:rsid w:val="34E80951"/>
    <w:rsid w:val="34E84A72"/>
    <w:rsid w:val="34E87B54"/>
    <w:rsid w:val="34EC691D"/>
    <w:rsid w:val="34F83A25"/>
    <w:rsid w:val="350F3D65"/>
    <w:rsid w:val="35153D92"/>
    <w:rsid w:val="351545D1"/>
    <w:rsid w:val="35283D35"/>
    <w:rsid w:val="35443BD1"/>
    <w:rsid w:val="35455C28"/>
    <w:rsid w:val="35462DFC"/>
    <w:rsid w:val="354D1B9F"/>
    <w:rsid w:val="354E1C15"/>
    <w:rsid w:val="3551318E"/>
    <w:rsid w:val="3565417C"/>
    <w:rsid w:val="35661B3D"/>
    <w:rsid w:val="357635F8"/>
    <w:rsid w:val="358D3701"/>
    <w:rsid w:val="35934E82"/>
    <w:rsid w:val="35973423"/>
    <w:rsid w:val="359A7664"/>
    <w:rsid w:val="35A152F1"/>
    <w:rsid w:val="35B43A82"/>
    <w:rsid w:val="35D379F2"/>
    <w:rsid w:val="35D606BF"/>
    <w:rsid w:val="35DE1402"/>
    <w:rsid w:val="35EE0D1D"/>
    <w:rsid w:val="360A54D5"/>
    <w:rsid w:val="36111D14"/>
    <w:rsid w:val="3629535E"/>
    <w:rsid w:val="363D50B9"/>
    <w:rsid w:val="364E4605"/>
    <w:rsid w:val="36522162"/>
    <w:rsid w:val="36553C06"/>
    <w:rsid w:val="3656179B"/>
    <w:rsid w:val="36676706"/>
    <w:rsid w:val="36780543"/>
    <w:rsid w:val="36847DEB"/>
    <w:rsid w:val="36983FDC"/>
    <w:rsid w:val="36A7446F"/>
    <w:rsid w:val="36BC451F"/>
    <w:rsid w:val="36C056E7"/>
    <w:rsid w:val="36C14844"/>
    <w:rsid w:val="36C31CC7"/>
    <w:rsid w:val="36C50DED"/>
    <w:rsid w:val="36CC2EDB"/>
    <w:rsid w:val="36D030F4"/>
    <w:rsid w:val="36D712E5"/>
    <w:rsid w:val="36D757F6"/>
    <w:rsid w:val="36EE0C1B"/>
    <w:rsid w:val="36F27506"/>
    <w:rsid w:val="36F43C04"/>
    <w:rsid w:val="36F77BEA"/>
    <w:rsid w:val="370F13F5"/>
    <w:rsid w:val="37175F6A"/>
    <w:rsid w:val="37243971"/>
    <w:rsid w:val="37264687"/>
    <w:rsid w:val="37450528"/>
    <w:rsid w:val="374A0430"/>
    <w:rsid w:val="375F18FB"/>
    <w:rsid w:val="376B3F64"/>
    <w:rsid w:val="37713448"/>
    <w:rsid w:val="377B234E"/>
    <w:rsid w:val="37933448"/>
    <w:rsid w:val="379D536A"/>
    <w:rsid w:val="379F300E"/>
    <w:rsid w:val="37AA7272"/>
    <w:rsid w:val="37AD6D35"/>
    <w:rsid w:val="37AD7797"/>
    <w:rsid w:val="37B37EEC"/>
    <w:rsid w:val="37C57D42"/>
    <w:rsid w:val="37C7317B"/>
    <w:rsid w:val="37CB0B5A"/>
    <w:rsid w:val="37D5B848"/>
    <w:rsid w:val="37DB3A9F"/>
    <w:rsid w:val="37E5709D"/>
    <w:rsid w:val="380903A9"/>
    <w:rsid w:val="380C0522"/>
    <w:rsid w:val="38147E2C"/>
    <w:rsid w:val="381C3EA2"/>
    <w:rsid w:val="381F54AB"/>
    <w:rsid w:val="38335F75"/>
    <w:rsid w:val="383C2088"/>
    <w:rsid w:val="385D33E0"/>
    <w:rsid w:val="385F378E"/>
    <w:rsid w:val="386051F9"/>
    <w:rsid w:val="38655947"/>
    <w:rsid w:val="386623A2"/>
    <w:rsid w:val="386850F9"/>
    <w:rsid w:val="3869046B"/>
    <w:rsid w:val="386D492C"/>
    <w:rsid w:val="388B6445"/>
    <w:rsid w:val="38AF63B6"/>
    <w:rsid w:val="38B117EE"/>
    <w:rsid w:val="38BD3341"/>
    <w:rsid w:val="38C154EB"/>
    <w:rsid w:val="38C22255"/>
    <w:rsid w:val="38D05C4B"/>
    <w:rsid w:val="38E553CD"/>
    <w:rsid w:val="38E90AB4"/>
    <w:rsid w:val="38F43A67"/>
    <w:rsid w:val="38F54268"/>
    <w:rsid w:val="38F76BDD"/>
    <w:rsid w:val="3900566D"/>
    <w:rsid w:val="39053971"/>
    <w:rsid w:val="39273A90"/>
    <w:rsid w:val="39282BA4"/>
    <w:rsid w:val="3934670D"/>
    <w:rsid w:val="39395575"/>
    <w:rsid w:val="393A63ED"/>
    <w:rsid w:val="3945058A"/>
    <w:rsid w:val="394976A1"/>
    <w:rsid w:val="395423C3"/>
    <w:rsid w:val="395E503A"/>
    <w:rsid w:val="396F1F8A"/>
    <w:rsid w:val="397032B6"/>
    <w:rsid w:val="397635E7"/>
    <w:rsid w:val="397E21C0"/>
    <w:rsid w:val="398C7F9C"/>
    <w:rsid w:val="398D7A6A"/>
    <w:rsid w:val="39980F4A"/>
    <w:rsid w:val="399B1B64"/>
    <w:rsid w:val="399B6D9C"/>
    <w:rsid w:val="399E435B"/>
    <w:rsid w:val="39A2617A"/>
    <w:rsid w:val="39BA4C21"/>
    <w:rsid w:val="39DC4ED7"/>
    <w:rsid w:val="39DE47BE"/>
    <w:rsid w:val="39E45BCE"/>
    <w:rsid w:val="39EF0EA7"/>
    <w:rsid w:val="39F266D2"/>
    <w:rsid w:val="3A05125F"/>
    <w:rsid w:val="3A0A12EB"/>
    <w:rsid w:val="3A1F707F"/>
    <w:rsid w:val="3A2236ED"/>
    <w:rsid w:val="3A2E6EAB"/>
    <w:rsid w:val="3A4C21AB"/>
    <w:rsid w:val="3A6331FD"/>
    <w:rsid w:val="3A651488"/>
    <w:rsid w:val="3A661B3C"/>
    <w:rsid w:val="3A7B2810"/>
    <w:rsid w:val="3A8E0FDB"/>
    <w:rsid w:val="3A8F5541"/>
    <w:rsid w:val="3A93153E"/>
    <w:rsid w:val="3A9E00CA"/>
    <w:rsid w:val="3A9E2FD7"/>
    <w:rsid w:val="3AA657B8"/>
    <w:rsid w:val="3AA873BE"/>
    <w:rsid w:val="3AB76CFC"/>
    <w:rsid w:val="3AB8671D"/>
    <w:rsid w:val="3ABC6B3E"/>
    <w:rsid w:val="3ABD3A3A"/>
    <w:rsid w:val="3AD51E74"/>
    <w:rsid w:val="3AF77C2A"/>
    <w:rsid w:val="3AFD320E"/>
    <w:rsid w:val="3AFF4916"/>
    <w:rsid w:val="3B143D3A"/>
    <w:rsid w:val="3B19326D"/>
    <w:rsid w:val="3B590530"/>
    <w:rsid w:val="3B6170F0"/>
    <w:rsid w:val="3B6208B9"/>
    <w:rsid w:val="3B644F99"/>
    <w:rsid w:val="3B6F3824"/>
    <w:rsid w:val="3B760BDB"/>
    <w:rsid w:val="3B807607"/>
    <w:rsid w:val="3B8514F2"/>
    <w:rsid w:val="3B8A39DA"/>
    <w:rsid w:val="3B8C0B16"/>
    <w:rsid w:val="3B933416"/>
    <w:rsid w:val="3B9A4645"/>
    <w:rsid w:val="3BB8072D"/>
    <w:rsid w:val="3BC1043D"/>
    <w:rsid w:val="3BC16C93"/>
    <w:rsid w:val="3BC47E1F"/>
    <w:rsid w:val="3BC727D8"/>
    <w:rsid w:val="3BE26FA7"/>
    <w:rsid w:val="3BE820D6"/>
    <w:rsid w:val="3BEE0BC8"/>
    <w:rsid w:val="3BF77DA9"/>
    <w:rsid w:val="3C064EEC"/>
    <w:rsid w:val="3C0E43E3"/>
    <w:rsid w:val="3C112DDD"/>
    <w:rsid w:val="3C20077C"/>
    <w:rsid w:val="3C255C52"/>
    <w:rsid w:val="3C2B0A28"/>
    <w:rsid w:val="3C3137FA"/>
    <w:rsid w:val="3C3B44AF"/>
    <w:rsid w:val="3C4A3E22"/>
    <w:rsid w:val="3C4B1ED3"/>
    <w:rsid w:val="3C5920B7"/>
    <w:rsid w:val="3C5A0D18"/>
    <w:rsid w:val="3C65017A"/>
    <w:rsid w:val="3C6567A6"/>
    <w:rsid w:val="3C72477E"/>
    <w:rsid w:val="3C731186"/>
    <w:rsid w:val="3C774D74"/>
    <w:rsid w:val="3C7931D1"/>
    <w:rsid w:val="3C85181A"/>
    <w:rsid w:val="3C893EAD"/>
    <w:rsid w:val="3C897BAB"/>
    <w:rsid w:val="3C8E331A"/>
    <w:rsid w:val="3C981BF4"/>
    <w:rsid w:val="3C9932C4"/>
    <w:rsid w:val="3C9B3F30"/>
    <w:rsid w:val="3C9C4961"/>
    <w:rsid w:val="3CAD16AD"/>
    <w:rsid w:val="3CC0469E"/>
    <w:rsid w:val="3CC64403"/>
    <w:rsid w:val="3CC8643A"/>
    <w:rsid w:val="3CC93F43"/>
    <w:rsid w:val="3CCB264E"/>
    <w:rsid w:val="3CCF19C2"/>
    <w:rsid w:val="3CD462C5"/>
    <w:rsid w:val="3CD71140"/>
    <w:rsid w:val="3CE11589"/>
    <w:rsid w:val="3CE71AD2"/>
    <w:rsid w:val="3CF43143"/>
    <w:rsid w:val="3CFE6FF4"/>
    <w:rsid w:val="3D075794"/>
    <w:rsid w:val="3D1F2A20"/>
    <w:rsid w:val="3D2201E2"/>
    <w:rsid w:val="3D3A7E0F"/>
    <w:rsid w:val="3D3D0B5D"/>
    <w:rsid w:val="3D3D6BA2"/>
    <w:rsid w:val="3D424FEA"/>
    <w:rsid w:val="3D4B459E"/>
    <w:rsid w:val="3D61096D"/>
    <w:rsid w:val="3D6B6125"/>
    <w:rsid w:val="3D8A50B6"/>
    <w:rsid w:val="3D903E4F"/>
    <w:rsid w:val="3DA9554E"/>
    <w:rsid w:val="3DB4DD6B"/>
    <w:rsid w:val="3DBC6B8F"/>
    <w:rsid w:val="3DDF14BB"/>
    <w:rsid w:val="3DE24542"/>
    <w:rsid w:val="3DE635E8"/>
    <w:rsid w:val="3DF76E07"/>
    <w:rsid w:val="3DF97D51"/>
    <w:rsid w:val="3DFE4705"/>
    <w:rsid w:val="3DFF8786"/>
    <w:rsid w:val="3E03094B"/>
    <w:rsid w:val="3E057C26"/>
    <w:rsid w:val="3E0D318C"/>
    <w:rsid w:val="3E1E3539"/>
    <w:rsid w:val="3E232BEB"/>
    <w:rsid w:val="3E277DF0"/>
    <w:rsid w:val="3E344787"/>
    <w:rsid w:val="3E3D0FBD"/>
    <w:rsid w:val="3E3E51C6"/>
    <w:rsid w:val="3E461748"/>
    <w:rsid w:val="3E4D31E9"/>
    <w:rsid w:val="3E566E30"/>
    <w:rsid w:val="3E591D26"/>
    <w:rsid w:val="3E597463"/>
    <w:rsid w:val="3E604D29"/>
    <w:rsid w:val="3E753FD7"/>
    <w:rsid w:val="3E765844"/>
    <w:rsid w:val="3E7A0A92"/>
    <w:rsid w:val="3E7E3D75"/>
    <w:rsid w:val="3E840DBD"/>
    <w:rsid w:val="3E8558EA"/>
    <w:rsid w:val="3ECF3633"/>
    <w:rsid w:val="3ECF3F7D"/>
    <w:rsid w:val="3EDE1E93"/>
    <w:rsid w:val="3EEA1385"/>
    <w:rsid w:val="3EF71D5D"/>
    <w:rsid w:val="3EF76CC2"/>
    <w:rsid w:val="3EF87A54"/>
    <w:rsid w:val="3F052EF5"/>
    <w:rsid w:val="3F2223D5"/>
    <w:rsid w:val="3F245A71"/>
    <w:rsid w:val="3F267821"/>
    <w:rsid w:val="3F284FF4"/>
    <w:rsid w:val="3F290F45"/>
    <w:rsid w:val="3F2C64EB"/>
    <w:rsid w:val="3F2D4DCD"/>
    <w:rsid w:val="3F4E12DF"/>
    <w:rsid w:val="3F582BB0"/>
    <w:rsid w:val="3F6F09BB"/>
    <w:rsid w:val="3F6F31CC"/>
    <w:rsid w:val="3F794766"/>
    <w:rsid w:val="3F801185"/>
    <w:rsid w:val="3F851D80"/>
    <w:rsid w:val="3F8C0046"/>
    <w:rsid w:val="3F8E478E"/>
    <w:rsid w:val="3F8F7EF9"/>
    <w:rsid w:val="3FA70FA3"/>
    <w:rsid w:val="3FA929BF"/>
    <w:rsid w:val="3FB7BCC6"/>
    <w:rsid w:val="3FD9E6E0"/>
    <w:rsid w:val="3FDB5A78"/>
    <w:rsid w:val="3FE36F1F"/>
    <w:rsid w:val="3FEF9BE9"/>
    <w:rsid w:val="3FF11283"/>
    <w:rsid w:val="3FF80017"/>
    <w:rsid w:val="3FF86422"/>
    <w:rsid w:val="3FFF0B5C"/>
    <w:rsid w:val="40070715"/>
    <w:rsid w:val="4008472A"/>
    <w:rsid w:val="40104FDF"/>
    <w:rsid w:val="401B565D"/>
    <w:rsid w:val="401D2798"/>
    <w:rsid w:val="40291959"/>
    <w:rsid w:val="402F63F5"/>
    <w:rsid w:val="403026FE"/>
    <w:rsid w:val="4031568D"/>
    <w:rsid w:val="403E6EAB"/>
    <w:rsid w:val="404B09E0"/>
    <w:rsid w:val="404B72CE"/>
    <w:rsid w:val="406F593B"/>
    <w:rsid w:val="40813490"/>
    <w:rsid w:val="40AB54C1"/>
    <w:rsid w:val="40AD5180"/>
    <w:rsid w:val="40B9739B"/>
    <w:rsid w:val="40C71998"/>
    <w:rsid w:val="40CD462E"/>
    <w:rsid w:val="40D97E21"/>
    <w:rsid w:val="40DB1B9D"/>
    <w:rsid w:val="40F93046"/>
    <w:rsid w:val="41010887"/>
    <w:rsid w:val="4101167C"/>
    <w:rsid w:val="41026735"/>
    <w:rsid w:val="41043B74"/>
    <w:rsid w:val="412E69BF"/>
    <w:rsid w:val="4131753B"/>
    <w:rsid w:val="413368DA"/>
    <w:rsid w:val="41364231"/>
    <w:rsid w:val="413E4B2F"/>
    <w:rsid w:val="414827C9"/>
    <w:rsid w:val="414E6EC2"/>
    <w:rsid w:val="414F4C40"/>
    <w:rsid w:val="415A30B1"/>
    <w:rsid w:val="416A221E"/>
    <w:rsid w:val="416D6D47"/>
    <w:rsid w:val="41716302"/>
    <w:rsid w:val="418C2E66"/>
    <w:rsid w:val="419012D7"/>
    <w:rsid w:val="419722A7"/>
    <w:rsid w:val="41A52A4E"/>
    <w:rsid w:val="41A663CF"/>
    <w:rsid w:val="41AD0C62"/>
    <w:rsid w:val="41C94AB4"/>
    <w:rsid w:val="41D737B8"/>
    <w:rsid w:val="41DC6F32"/>
    <w:rsid w:val="41E26ED8"/>
    <w:rsid w:val="41F36714"/>
    <w:rsid w:val="420846E0"/>
    <w:rsid w:val="420B056C"/>
    <w:rsid w:val="421018D0"/>
    <w:rsid w:val="42152980"/>
    <w:rsid w:val="42283EF8"/>
    <w:rsid w:val="42325C2B"/>
    <w:rsid w:val="42460E33"/>
    <w:rsid w:val="42484E3F"/>
    <w:rsid w:val="424E5C68"/>
    <w:rsid w:val="42505EFA"/>
    <w:rsid w:val="42533140"/>
    <w:rsid w:val="42583072"/>
    <w:rsid w:val="426455F7"/>
    <w:rsid w:val="42680E9B"/>
    <w:rsid w:val="42730C78"/>
    <w:rsid w:val="428811BA"/>
    <w:rsid w:val="42B969C4"/>
    <w:rsid w:val="42C175A1"/>
    <w:rsid w:val="42D05734"/>
    <w:rsid w:val="42D0647D"/>
    <w:rsid w:val="42D45A9D"/>
    <w:rsid w:val="42D54FC2"/>
    <w:rsid w:val="42F077AE"/>
    <w:rsid w:val="42F44AA0"/>
    <w:rsid w:val="430E3155"/>
    <w:rsid w:val="431F4FA5"/>
    <w:rsid w:val="433D27F8"/>
    <w:rsid w:val="433D3508"/>
    <w:rsid w:val="43402ADA"/>
    <w:rsid w:val="43414B4D"/>
    <w:rsid w:val="43473AE0"/>
    <w:rsid w:val="435715CE"/>
    <w:rsid w:val="436E6659"/>
    <w:rsid w:val="43703032"/>
    <w:rsid w:val="437169AB"/>
    <w:rsid w:val="43722B92"/>
    <w:rsid w:val="4376489B"/>
    <w:rsid w:val="4378489A"/>
    <w:rsid w:val="437C4164"/>
    <w:rsid w:val="43895FA4"/>
    <w:rsid w:val="438C6D97"/>
    <w:rsid w:val="43940D58"/>
    <w:rsid w:val="43955CC4"/>
    <w:rsid w:val="43967171"/>
    <w:rsid w:val="43A23805"/>
    <w:rsid w:val="43A41D2F"/>
    <w:rsid w:val="43BC7EDA"/>
    <w:rsid w:val="43C113C6"/>
    <w:rsid w:val="43C27141"/>
    <w:rsid w:val="43D638CF"/>
    <w:rsid w:val="43D92DB2"/>
    <w:rsid w:val="43DD15F1"/>
    <w:rsid w:val="43F34F13"/>
    <w:rsid w:val="43F85802"/>
    <w:rsid w:val="44115E04"/>
    <w:rsid w:val="44214EE9"/>
    <w:rsid w:val="442A0A65"/>
    <w:rsid w:val="442D0D45"/>
    <w:rsid w:val="444411CE"/>
    <w:rsid w:val="4448292C"/>
    <w:rsid w:val="444E4988"/>
    <w:rsid w:val="44505C5E"/>
    <w:rsid w:val="44543FF2"/>
    <w:rsid w:val="44600CEE"/>
    <w:rsid w:val="44640258"/>
    <w:rsid w:val="446972CF"/>
    <w:rsid w:val="446E30CA"/>
    <w:rsid w:val="447507A1"/>
    <w:rsid w:val="4489047A"/>
    <w:rsid w:val="44996F36"/>
    <w:rsid w:val="449D3BA5"/>
    <w:rsid w:val="44A009A4"/>
    <w:rsid w:val="44BD2CA5"/>
    <w:rsid w:val="44C64D81"/>
    <w:rsid w:val="44C70E0F"/>
    <w:rsid w:val="44D11C7F"/>
    <w:rsid w:val="44E44473"/>
    <w:rsid w:val="44E97AF4"/>
    <w:rsid w:val="44ED7665"/>
    <w:rsid w:val="44EE2A6E"/>
    <w:rsid w:val="44FC47CF"/>
    <w:rsid w:val="4512544B"/>
    <w:rsid w:val="452161A2"/>
    <w:rsid w:val="453866F7"/>
    <w:rsid w:val="453E0303"/>
    <w:rsid w:val="4541640F"/>
    <w:rsid w:val="45646C2E"/>
    <w:rsid w:val="45686856"/>
    <w:rsid w:val="45787BC0"/>
    <w:rsid w:val="45821843"/>
    <w:rsid w:val="458C1E17"/>
    <w:rsid w:val="459E69C0"/>
    <w:rsid w:val="45A644DC"/>
    <w:rsid w:val="45B50BC8"/>
    <w:rsid w:val="45B903FB"/>
    <w:rsid w:val="45C02B07"/>
    <w:rsid w:val="45C17358"/>
    <w:rsid w:val="45C636C2"/>
    <w:rsid w:val="45D82ECE"/>
    <w:rsid w:val="45DB4AA8"/>
    <w:rsid w:val="45EE1108"/>
    <w:rsid w:val="461659BB"/>
    <w:rsid w:val="461F67CA"/>
    <w:rsid w:val="46295506"/>
    <w:rsid w:val="46421D2F"/>
    <w:rsid w:val="4642723F"/>
    <w:rsid w:val="464A0897"/>
    <w:rsid w:val="464F6C18"/>
    <w:rsid w:val="46550FC7"/>
    <w:rsid w:val="46577B8E"/>
    <w:rsid w:val="46622D69"/>
    <w:rsid w:val="46684B90"/>
    <w:rsid w:val="46746778"/>
    <w:rsid w:val="46763496"/>
    <w:rsid w:val="467D6ECC"/>
    <w:rsid w:val="468521D6"/>
    <w:rsid w:val="46965360"/>
    <w:rsid w:val="46AA66BE"/>
    <w:rsid w:val="46D1606D"/>
    <w:rsid w:val="46D33CA4"/>
    <w:rsid w:val="46E2475F"/>
    <w:rsid w:val="46F07F1A"/>
    <w:rsid w:val="46F8200C"/>
    <w:rsid w:val="47087080"/>
    <w:rsid w:val="470A5D08"/>
    <w:rsid w:val="47171E4E"/>
    <w:rsid w:val="471E5BED"/>
    <w:rsid w:val="472078C0"/>
    <w:rsid w:val="47401F29"/>
    <w:rsid w:val="47467926"/>
    <w:rsid w:val="474827BF"/>
    <w:rsid w:val="47507115"/>
    <w:rsid w:val="47537461"/>
    <w:rsid w:val="4754771B"/>
    <w:rsid w:val="47593D53"/>
    <w:rsid w:val="4771448D"/>
    <w:rsid w:val="47A76CC8"/>
    <w:rsid w:val="47AC25F2"/>
    <w:rsid w:val="47B63EAF"/>
    <w:rsid w:val="47D10CD2"/>
    <w:rsid w:val="47D75C61"/>
    <w:rsid w:val="47E91CC2"/>
    <w:rsid w:val="47EA381C"/>
    <w:rsid w:val="47F80848"/>
    <w:rsid w:val="47FB1727"/>
    <w:rsid w:val="480A18FF"/>
    <w:rsid w:val="480F6650"/>
    <w:rsid w:val="481A7205"/>
    <w:rsid w:val="482F7D21"/>
    <w:rsid w:val="48356368"/>
    <w:rsid w:val="483B0864"/>
    <w:rsid w:val="483D78E3"/>
    <w:rsid w:val="4844741E"/>
    <w:rsid w:val="4846051C"/>
    <w:rsid w:val="48477C8F"/>
    <w:rsid w:val="485809FA"/>
    <w:rsid w:val="486F2F24"/>
    <w:rsid w:val="4874379B"/>
    <w:rsid w:val="48745218"/>
    <w:rsid w:val="48833DD5"/>
    <w:rsid w:val="48871BCB"/>
    <w:rsid w:val="488A3227"/>
    <w:rsid w:val="48A854E8"/>
    <w:rsid w:val="48B42503"/>
    <w:rsid w:val="48B942D8"/>
    <w:rsid w:val="48BD3CA9"/>
    <w:rsid w:val="48C31939"/>
    <w:rsid w:val="48D05421"/>
    <w:rsid w:val="48F326FE"/>
    <w:rsid w:val="48F87F59"/>
    <w:rsid w:val="490A5275"/>
    <w:rsid w:val="490F5919"/>
    <w:rsid w:val="4916556D"/>
    <w:rsid w:val="49172A6C"/>
    <w:rsid w:val="492C4790"/>
    <w:rsid w:val="492C56F2"/>
    <w:rsid w:val="492D6BF4"/>
    <w:rsid w:val="49390BDD"/>
    <w:rsid w:val="493A5765"/>
    <w:rsid w:val="493B1AAD"/>
    <w:rsid w:val="49913FA8"/>
    <w:rsid w:val="499179D4"/>
    <w:rsid w:val="499507D6"/>
    <w:rsid w:val="499739AA"/>
    <w:rsid w:val="49A72DAE"/>
    <w:rsid w:val="49AE3F85"/>
    <w:rsid w:val="49B30097"/>
    <w:rsid w:val="49B85E9A"/>
    <w:rsid w:val="49D1049E"/>
    <w:rsid w:val="49D12A81"/>
    <w:rsid w:val="49D5714C"/>
    <w:rsid w:val="49E354B1"/>
    <w:rsid w:val="49E84D36"/>
    <w:rsid w:val="49E90FE2"/>
    <w:rsid w:val="4A0B28EB"/>
    <w:rsid w:val="4A2A0502"/>
    <w:rsid w:val="4A3C27CE"/>
    <w:rsid w:val="4A634324"/>
    <w:rsid w:val="4A734ECB"/>
    <w:rsid w:val="4A7C7A56"/>
    <w:rsid w:val="4A9F11F3"/>
    <w:rsid w:val="4AA719D0"/>
    <w:rsid w:val="4AB16043"/>
    <w:rsid w:val="4AB3671A"/>
    <w:rsid w:val="4ABB7E1D"/>
    <w:rsid w:val="4ABE3F80"/>
    <w:rsid w:val="4AC325CA"/>
    <w:rsid w:val="4AC36152"/>
    <w:rsid w:val="4ADF1655"/>
    <w:rsid w:val="4AE01223"/>
    <w:rsid w:val="4AF76838"/>
    <w:rsid w:val="4B062467"/>
    <w:rsid w:val="4B063C2B"/>
    <w:rsid w:val="4B157D6D"/>
    <w:rsid w:val="4B181E29"/>
    <w:rsid w:val="4B236BC3"/>
    <w:rsid w:val="4B277653"/>
    <w:rsid w:val="4B2A2D5E"/>
    <w:rsid w:val="4B2D3EDD"/>
    <w:rsid w:val="4B303940"/>
    <w:rsid w:val="4B4178A2"/>
    <w:rsid w:val="4B450C1B"/>
    <w:rsid w:val="4B5B4971"/>
    <w:rsid w:val="4B6B3705"/>
    <w:rsid w:val="4B6B51E2"/>
    <w:rsid w:val="4B6B5F87"/>
    <w:rsid w:val="4B742D5C"/>
    <w:rsid w:val="4BA06F52"/>
    <w:rsid w:val="4BCB53DE"/>
    <w:rsid w:val="4BCC4382"/>
    <w:rsid w:val="4BD915FE"/>
    <w:rsid w:val="4BE9038F"/>
    <w:rsid w:val="4BEF562C"/>
    <w:rsid w:val="4C005DE5"/>
    <w:rsid w:val="4C0D505D"/>
    <w:rsid w:val="4C0F3374"/>
    <w:rsid w:val="4C0F664E"/>
    <w:rsid w:val="4C217B92"/>
    <w:rsid w:val="4C256847"/>
    <w:rsid w:val="4C425D9D"/>
    <w:rsid w:val="4C4C3098"/>
    <w:rsid w:val="4C585466"/>
    <w:rsid w:val="4C5B09F9"/>
    <w:rsid w:val="4C5C5880"/>
    <w:rsid w:val="4C605800"/>
    <w:rsid w:val="4C740B21"/>
    <w:rsid w:val="4C7A6ECE"/>
    <w:rsid w:val="4C8279E2"/>
    <w:rsid w:val="4C835872"/>
    <w:rsid w:val="4C8F7015"/>
    <w:rsid w:val="4C926415"/>
    <w:rsid w:val="4C990525"/>
    <w:rsid w:val="4C9B7BF1"/>
    <w:rsid w:val="4CA366C6"/>
    <w:rsid w:val="4CAD4F50"/>
    <w:rsid w:val="4CAF27D1"/>
    <w:rsid w:val="4CB404D3"/>
    <w:rsid w:val="4CD26D39"/>
    <w:rsid w:val="4CD7651F"/>
    <w:rsid w:val="4CE351B8"/>
    <w:rsid w:val="4CF43D7A"/>
    <w:rsid w:val="4CF82128"/>
    <w:rsid w:val="4D1B1E53"/>
    <w:rsid w:val="4D232988"/>
    <w:rsid w:val="4D2A10C9"/>
    <w:rsid w:val="4D2F65BD"/>
    <w:rsid w:val="4D3D0980"/>
    <w:rsid w:val="4D55613F"/>
    <w:rsid w:val="4D5F5D15"/>
    <w:rsid w:val="4D6A51E0"/>
    <w:rsid w:val="4D74254E"/>
    <w:rsid w:val="4D7B3F9E"/>
    <w:rsid w:val="4D807050"/>
    <w:rsid w:val="4D883785"/>
    <w:rsid w:val="4D8869A0"/>
    <w:rsid w:val="4D931FBD"/>
    <w:rsid w:val="4D9902A7"/>
    <w:rsid w:val="4D9F7A66"/>
    <w:rsid w:val="4DAE0522"/>
    <w:rsid w:val="4DB77B56"/>
    <w:rsid w:val="4DC717D1"/>
    <w:rsid w:val="4DDA71FB"/>
    <w:rsid w:val="4DEA4F2E"/>
    <w:rsid w:val="4DF928F8"/>
    <w:rsid w:val="4E06347F"/>
    <w:rsid w:val="4E0B5BE0"/>
    <w:rsid w:val="4E19012E"/>
    <w:rsid w:val="4E1B1A6C"/>
    <w:rsid w:val="4E21704D"/>
    <w:rsid w:val="4E233C67"/>
    <w:rsid w:val="4E23579E"/>
    <w:rsid w:val="4E3B2D12"/>
    <w:rsid w:val="4E3D5599"/>
    <w:rsid w:val="4E423580"/>
    <w:rsid w:val="4E450D9C"/>
    <w:rsid w:val="4E501F08"/>
    <w:rsid w:val="4E57452B"/>
    <w:rsid w:val="4E625B1B"/>
    <w:rsid w:val="4E64172D"/>
    <w:rsid w:val="4E66401E"/>
    <w:rsid w:val="4E8C0FEB"/>
    <w:rsid w:val="4E9A5F2F"/>
    <w:rsid w:val="4E9E6177"/>
    <w:rsid w:val="4EA13E65"/>
    <w:rsid w:val="4EBB18D8"/>
    <w:rsid w:val="4EC172A4"/>
    <w:rsid w:val="4EC313E9"/>
    <w:rsid w:val="4ED661F0"/>
    <w:rsid w:val="4EDD1B55"/>
    <w:rsid w:val="4EDD47B0"/>
    <w:rsid w:val="4EE127AB"/>
    <w:rsid w:val="4EE33D93"/>
    <w:rsid w:val="4EEE261B"/>
    <w:rsid w:val="4EF454B6"/>
    <w:rsid w:val="4EF750B9"/>
    <w:rsid w:val="4F03730B"/>
    <w:rsid w:val="4F0D1C76"/>
    <w:rsid w:val="4F1845D5"/>
    <w:rsid w:val="4F1F7AAA"/>
    <w:rsid w:val="4F214BEC"/>
    <w:rsid w:val="4F2243FC"/>
    <w:rsid w:val="4F2F5173"/>
    <w:rsid w:val="4F3944B2"/>
    <w:rsid w:val="4F3E7CFD"/>
    <w:rsid w:val="4F5635EA"/>
    <w:rsid w:val="4F635001"/>
    <w:rsid w:val="4F702918"/>
    <w:rsid w:val="4F721E15"/>
    <w:rsid w:val="4F742897"/>
    <w:rsid w:val="4F7A5BA2"/>
    <w:rsid w:val="4F864BBE"/>
    <w:rsid w:val="4F8726A9"/>
    <w:rsid w:val="4F8C4364"/>
    <w:rsid w:val="4F925168"/>
    <w:rsid w:val="4F9633A6"/>
    <w:rsid w:val="4FAA4B1E"/>
    <w:rsid w:val="4FB55BFD"/>
    <w:rsid w:val="4FD84E57"/>
    <w:rsid w:val="4FE53C69"/>
    <w:rsid w:val="4FF36C40"/>
    <w:rsid w:val="4FFA386D"/>
    <w:rsid w:val="50037656"/>
    <w:rsid w:val="5011716D"/>
    <w:rsid w:val="501363B0"/>
    <w:rsid w:val="50235DEB"/>
    <w:rsid w:val="502912BB"/>
    <w:rsid w:val="502A5813"/>
    <w:rsid w:val="503C765E"/>
    <w:rsid w:val="50422491"/>
    <w:rsid w:val="505942B7"/>
    <w:rsid w:val="50706FFA"/>
    <w:rsid w:val="50710E70"/>
    <w:rsid w:val="507B1D61"/>
    <w:rsid w:val="509212C8"/>
    <w:rsid w:val="50AD4E6B"/>
    <w:rsid w:val="50BC308E"/>
    <w:rsid w:val="50BE2900"/>
    <w:rsid w:val="50C76490"/>
    <w:rsid w:val="50D053BD"/>
    <w:rsid w:val="50D149F8"/>
    <w:rsid w:val="50D53B94"/>
    <w:rsid w:val="50E10CF5"/>
    <w:rsid w:val="50EF6702"/>
    <w:rsid w:val="50F75654"/>
    <w:rsid w:val="511C77B1"/>
    <w:rsid w:val="512965E0"/>
    <w:rsid w:val="51320F97"/>
    <w:rsid w:val="513378E8"/>
    <w:rsid w:val="513A1616"/>
    <w:rsid w:val="514715C7"/>
    <w:rsid w:val="514761B2"/>
    <w:rsid w:val="514A4164"/>
    <w:rsid w:val="514B4E03"/>
    <w:rsid w:val="51521D8F"/>
    <w:rsid w:val="51521D97"/>
    <w:rsid w:val="51553337"/>
    <w:rsid w:val="5157055B"/>
    <w:rsid w:val="516145B8"/>
    <w:rsid w:val="516766D0"/>
    <w:rsid w:val="51680A25"/>
    <w:rsid w:val="5171418F"/>
    <w:rsid w:val="5172190D"/>
    <w:rsid w:val="51762556"/>
    <w:rsid w:val="517743F7"/>
    <w:rsid w:val="517C3258"/>
    <w:rsid w:val="517C6D9B"/>
    <w:rsid w:val="51852403"/>
    <w:rsid w:val="518A2EA1"/>
    <w:rsid w:val="519072AE"/>
    <w:rsid w:val="51910758"/>
    <w:rsid w:val="5196174C"/>
    <w:rsid w:val="51B0453C"/>
    <w:rsid w:val="51B04C65"/>
    <w:rsid w:val="51B8383C"/>
    <w:rsid w:val="51F2239C"/>
    <w:rsid w:val="51F22AA4"/>
    <w:rsid w:val="51FB19BF"/>
    <w:rsid w:val="51FC4BA6"/>
    <w:rsid w:val="52164D96"/>
    <w:rsid w:val="521674DD"/>
    <w:rsid w:val="521A2851"/>
    <w:rsid w:val="5221503D"/>
    <w:rsid w:val="52273E84"/>
    <w:rsid w:val="522E06F6"/>
    <w:rsid w:val="52444CEA"/>
    <w:rsid w:val="52504C92"/>
    <w:rsid w:val="52690D3D"/>
    <w:rsid w:val="526A22D2"/>
    <w:rsid w:val="526B423F"/>
    <w:rsid w:val="527A3597"/>
    <w:rsid w:val="527D385D"/>
    <w:rsid w:val="527D5946"/>
    <w:rsid w:val="52876E2A"/>
    <w:rsid w:val="529908ED"/>
    <w:rsid w:val="52A0478F"/>
    <w:rsid w:val="52A25E10"/>
    <w:rsid w:val="52AC1603"/>
    <w:rsid w:val="52AF3DA5"/>
    <w:rsid w:val="52B87267"/>
    <w:rsid w:val="52C04A79"/>
    <w:rsid w:val="52C721C5"/>
    <w:rsid w:val="52EB4720"/>
    <w:rsid w:val="52F4012E"/>
    <w:rsid w:val="52FC35A2"/>
    <w:rsid w:val="52FD0153"/>
    <w:rsid w:val="52FD6C58"/>
    <w:rsid w:val="53014FB0"/>
    <w:rsid w:val="531C7ED5"/>
    <w:rsid w:val="53230281"/>
    <w:rsid w:val="532D18C7"/>
    <w:rsid w:val="532D6154"/>
    <w:rsid w:val="533A4293"/>
    <w:rsid w:val="533E22D9"/>
    <w:rsid w:val="534C449A"/>
    <w:rsid w:val="534E2F4C"/>
    <w:rsid w:val="53803525"/>
    <w:rsid w:val="53996BE3"/>
    <w:rsid w:val="53BD3EAD"/>
    <w:rsid w:val="53C07A50"/>
    <w:rsid w:val="53C70ABD"/>
    <w:rsid w:val="53CD39B3"/>
    <w:rsid w:val="53D66D1A"/>
    <w:rsid w:val="53DB016E"/>
    <w:rsid w:val="53DD198C"/>
    <w:rsid w:val="53E4336C"/>
    <w:rsid w:val="53E73C5C"/>
    <w:rsid w:val="53F6574C"/>
    <w:rsid w:val="53F91C5E"/>
    <w:rsid w:val="53FE6396"/>
    <w:rsid w:val="53FF1B83"/>
    <w:rsid w:val="54015820"/>
    <w:rsid w:val="54065876"/>
    <w:rsid w:val="542B2EC9"/>
    <w:rsid w:val="543B60B4"/>
    <w:rsid w:val="543F4D87"/>
    <w:rsid w:val="545565B5"/>
    <w:rsid w:val="54640799"/>
    <w:rsid w:val="54645C8C"/>
    <w:rsid w:val="54647404"/>
    <w:rsid w:val="546751CE"/>
    <w:rsid w:val="54710AD0"/>
    <w:rsid w:val="547A2FB1"/>
    <w:rsid w:val="547F56CC"/>
    <w:rsid w:val="5494684F"/>
    <w:rsid w:val="549A5013"/>
    <w:rsid w:val="54A0347F"/>
    <w:rsid w:val="54A54FC4"/>
    <w:rsid w:val="54A6149B"/>
    <w:rsid w:val="54A74A4B"/>
    <w:rsid w:val="54B84334"/>
    <w:rsid w:val="54B84504"/>
    <w:rsid w:val="54C414DE"/>
    <w:rsid w:val="54D03C1C"/>
    <w:rsid w:val="54FA7E52"/>
    <w:rsid w:val="55050DCA"/>
    <w:rsid w:val="55096EB3"/>
    <w:rsid w:val="550A3978"/>
    <w:rsid w:val="55141AA9"/>
    <w:rsid w:val="5516068F"/>
    <w:rsid w:val="551A780B"/>
    <w:rsid w:val="551E3366"/>
    <w:rsid w:val="55220FFF"/>
    <w:rsid w:val="55243CFD"/>
    <w:rsid w:val="553B691D"/>
    <w:rsid w:val="553F270A"/>
    <w:rsid w:val="554D2B72"/>
    <w:rsid w:val="55502E53"/>
    <w:rsid w:val="555A312A"/>
    <w:rsid w:val="555A6A3A"/>
    <w:rsid w:val="55663D98"/>
    <w:rsid w:val="556E0367"/>
    <w:rsid w:val="55977B0B"/>
    <w:rsid w:val="5598378F"/>
    <w:rsid w:val="55BA7999"/>
    <w:rsid w:val="55C930A1"/>
    <w:rsid w:val="55CC4CF7"/>
    <w:rsid w:val="55D718D2"/>
    <w:rsid w:val="55D8632C"/>
    <w:rsid w:val="55E443CB"/>
    <w:rsid w:val="55E679EF"/>
    <w:rsid w:val="55E7D903"/>
    <w:rsid w:val="55F478F5"/>
    <w:rsid w:val="55FC43ED"/>
    <w:rsid w:val="56056644"/>
    <w:rsid w:val="56140CDC"/>
    <w:rsid w:val="5616253D"/>
    <w:rsid w:val="562854A6"/>
    <w:rsid w:val="562A3EFE"/>
    <w:rsid w:val="56313C2D"/>
    <w:rsid w:val="563C26A0"/>
    <w:rsid w:val="56444F48"/>
    <w:rsid w:val="56461694"/>
    <w:rsid w:val="564D18DC"/>
    <w:rsid w:val="565D1665"/>
    <w:rsid w:val="56731EBE"/>
    <w:rsid w:val="567C1B07"/>
    <w:rsid w:val="56807299"/>
    <w:rsid w:val="568722FB"/>
    <w:rsid w:val="569241DB"/>
    <w:rsid w:val="56975CC1"/>
    <w:rsid w:val="569B04C2"/>
    <w:rsid w:val="569C26D4"/>
    <w:rsid w:val="56A11EE2"/>
    <w:rsid w:val="56AD19AB"/>
    <w:rsid w:val="56BD63C1"/>
    <w:rsid w:val="56D06B76"/>
    <w:rsid w:val="56D429C5"/>
    <w:rsid w:val="56D463CD"/>
    <w:rsid w:val="56EA4039"/>
    <w:rsid w:val="57173AE1"/>
    <w:rsid w:val="57186AAA"/>
    <w:rsid w:val="57267806"/>
    <w:rsid w:val="57287F49"/>
    <w:rsid w:val="57334062"/>
    <w:rsid w:val="574C332B"/>
    <w:rsid w:val="57690233"/>
    <w:rsid w:val="577659C5"/>
    <w:rsid w:val="57774AF4"/>
    <w:rsid w:val="578D35DA"/>
    <w:rsid w:val="57A7980D"/>
    <w:rsid w:val="57AE776A"/>
    <w:rsid w:val="57B36CEC"/>
    <w:rsid w:val="57C64956"/>
    <w:rsid w:val="57D96080"/>
    <w:rsid w:val="57DAFEB1"/>
    <w:rsid w:val="57DC7D4C"/>
    <w:rsid w:val="57EA38BE"/>
    <w:rsid w:val="57EB5205"/>
    <w:rsid w:val="57F00CCB"/>
    <w:rsid w:val="57F45F02"/>
    <w:rsid w:val="57F76EEB"/>
    <w:rsid w:val="57F9324F"/>
    <w:rsid w:val="58006508"/>
    <w:rsid w:val="58164E2F"/>
    <w:rsid w:val="581E72AF"/>
    <w:rsid w:val="58235ADA"/>
    <w:rsid w:val="58345824"/>
    <w:rsid w:val="58382017"/>
    <w:rsid w:val="58435301"/>
    <w:rsid w:val="58442438"/>
    <w:rsid w:val="58496DE3"/>
    <w:rsid w:val="584C6506"/>
    <w:rsid w:val="58706B39"/>
    <w:rsid w:val="587923DA"/>
    <w:rsid w:val="58824C60"/>
    <w:rsid w:val="5895334B"/>
    <w:rsid w:val="58A00112"/>
    <w:rsid w:val="58A915CE"/>
    <w:rsid w:val="58AA73C7"/>
    <w:rsid w:val="58AD284D"/>
    <w:rsid w:val="58C05C31"/>
    <w:rsid w:val="58C2733B"/>
    <w:rsid w:val="58C965A6"/>
    <w:rsid w:val="58C96F7E"/>
    <w:rsid w:val="58CA03D1"/>
    <w:rsid w:val="58CA318E"/>
    <w:rsid w:val="58CA6E4C"/>
    <w:rsid w:val="58D30DF3"/>
    <w:rsid w:val="58DC52AE"/>
    <w:rsid w:val="58E12743"/>
    <w:rsid w:val="58E574AD"/>
    <w:rsid w:val="58FB462A"/>
    <w:rsid w:val="590D010F"/>
    <w:rsid w:val="591A68E2"/>
    <w:rsid w:val="592107D5"/>
    <w:rsid w:val="59226B7A"/>
    <w:rsid w:val="59231571"/>
    <w:rsid w:val="592E3CDC"/>
    <w:rsid w:val="5940235A"/>
    <w:rsid w:val="594219BF"/>
    <w:rsid w:val="59436E20"/>
    <w:rsid w:val="59513BD9"/>
    <w:rsid w:val="59530EE6"/>
    <w:rsid w:val="595513CA"/>
    <w:rsid w:val="59622025"/>
    <w:rsid w:val="597A576C"/>
    <w:rsid w:val="59814E9A"/>
    <w:rsid w:val="59850D27"/>
    <w:rsid w:val="598D3D8E"/>
    <w:rsid w:val="59917BAE"/>
    <w:rsid w:val="59A041CF"/>
    <w:rsid w:val="59B147B8"/>
    <w:rsid w:val="59BA1C74"/>
    <w:rsid w:val="59D24BFE"/>
    <w:rsid w:val="59E574BB"/>
    <w:rsid w:val="59E57897"/>
    <w:rsid w:val="59FA6F5F"/>
    <w:rsid w:val="5A162663"/>
    <w:rsid w:val="5A1A5C01"/>
    <w:rsid w:val="5A231420"/>
    <w:rsid w:val="5A3F7E85"/>
    <w:rsid w:val="5A45316A"/>
    <w:rsid w:val="5A517A1D"/>
    <w:rsid w:val="5A55403D"/>
    <w:rsid w:val="5A5711C6"/>
    <w:rsid w:val="5A6673C2"/>
    <w:rsid w:val="5A7008B6"/>
    <w:rsid w:val="5A7D275C"/>
    <w:rsid w:val="5A8961F0"/>
    <w:rsid w:val="5A902BBB"/>
    <w:rsid w:val="5A9604FB"/>
    <w:rsid w:val="5AA24E3C"/>
    <w:rsid w:val="5AA5391B"/>
    <w:rsid w:val="5AB15228"/>
    <w:rsid w:val="5AB20EE3"/>
    <w:rsid w:val="5AB53247"/>
    <w:rsid w:val="5AB65A6B"/>
    <w:rsid w:val="5ADC2211"/>
    <w:rsid w:val="5ADD15DC"/>
    <w:rsid w:val="5AE747E7"/>
    <w:rsid w:val="5AE74F4F"/>
    <w:rsid w:val="5AE9058F"/>
    <w:rsid w:val="5B0E0479"/>
    <w:rsid w:val="5B1369E6"/>
    <w:rsid w:val="5B1A7EDC"/>
    <w:rsid w:val="5B3B772C"/>
    <w:rsid w:val="5B3C3888"/>
    <w:rsid w:val="5B3D38CE"/>
    <w:rsid w:val="5B44485D"/>
    <w:rsid w:val="5B4722F3"/>
    <w:rsid w:val="5B4F2F59"/>
    <w:rsid w:val="5B631818"/>
    <w:rsid w:val="5B6B29D8"/>
    <w:rsid w:val="5B6C5DC6"/>
    <w:rsid w:val="5B7047E3"/>
    <w:rsid w:val="5B724FCB"/>
    <w:rsid w:val="5B7F4233"/>
    <w:rsid w:val="5B8A4BCA"/>
    <w:rsid w:val="5B8C4187"/>
    <w:rsid w:val="5B9D702C"/>
    <w:rsid w:val="5BA760C2"/>
    <w:rsid w:val="5BB41F69"/>
    <w:rsid w:val="5BC046A9"/>
    <w:rsid w:val="5BC16F26"/>
    <w:rsid w:val="5BC17F91"/>
    <w:rsid w:val="5BC214F6"/>
    <w:rsid w:val="5BD14AE1"/>
    <w:rsid w:val="5BE41807"/>
    <w:rsid w:val="5BEC0446"/>
    <w:rsid w:val="5BEE5E40"/>
    <w:rsid w:val="5BF31F83"/>
    <w:rsid w:val="5C082190"/>
    <w:rsid w:val="5C08341B"/>
    <w:rsid w:val="5C1B29F0"/>
    <w:rsid w:val="5C3D1F6F"/>
    <w:rsid w:val="5C436030"/>
    <w:rsid w:val="5C5650CE"/>
    <w:rsid w:val="5C5E65E1"/>
    <w:rsid w:val="5C5F5A6E"/>
    <w:rsid w:val="5C842B0D"/>
    <w:rsid w:val="5C8E247D"/>
    <w:rsid w:val="5C8F48C2"/>
    <w:rsid w:val="5C9902AE"/>
    <w:rsid w:val="5CA05513"/>
    <w:rsid w:val="5CA2336E"/>
    <w:rsid w:val="5CA87B02"/>
    <w:rsid w:val="5CAC2316"/>
    <w:rsid w:val="5CB65D78"/>
    <w:rsid w:val="5CB75ECA"/>
    <w:rsid w:val="5CB843B9"/>
    <w:rsid w:val="5CE166DD"/>
    <w:rsid w:val="5CF13313"/>
    <w:rsid w:val="5CF92178"/>
    <w:rsid w:val="5CFA2AD3"/>
    <w:rsid w:val="5CFB25C6"/>
    <w:rsid w:val="5CFE6D96"/>
    <w:rsid w:val="5D136C7C"/>
    <w:rsid w:val="5D147080"/>
    <w:rsid w:val="5D1B2A09"/>
    <w:rsid w:val="5D1E766E"/>
    <w:rsid w:val="5D24557B"/>
    <w:rsid w:val="5D4C2820"/>
    <w:rsid w:val="5D5244F8"/>
    <w:rsid w:val="5D5F3BAF"/>
    <w:rsid w:val="5D766785"/>
    <w:rsid w:val="5D776909"/>
    <w:rsid w:val="5D9B35CD"/>
    <w:rsid w:val="5D9B4ADA"/>
    <w:rsid w:val="5DBE49D3"/>
    <w:rsid w:val="5DD00537"/>
    <w:rsid w:val="5DD40198"/>
    <w:rsid w:val="5DD426A6"/>
    <w:rsid w:val="5DE170DB"/>
    <w:rsid w:val="5DE967B9"/>
    <w:rsid w:val="5DFF0FC6"/>
    <w:rsid w:val="5E0C61D5"/>
    <w:rsid w:val="5E0F399B"/>
    <w:rsid w:val="5E183ECD"/>
    <w:rsid w:val="5E185443"/>
    <w:rsid w:val="5E1A4F40"/>
    <w:rsid w:val="5E1E1A9D"/>
    <w:rsid w:val="5E21528E"/>
    <w:rsid w:val="5E24248E"/>
    <w:rsid w:val="5E2F0AE3"/>
    <w:rsid w:val="5E4A5AC9"/>
    <w:rsid w:val="5E554FB1"/>
    <w:rsid w:val="5E691E1E"/>
    <w:rsid w:val="5E6A07A0"/>
    <w:rsid w:val="5E741892"/>
    <w:rsid w:val="5E7473BB"/>
    <w:rsid w:val="5E8F2A5C"/>
    <w:rsid w:val="5E940C14"/>
    <w:rsid w:val="5EA06A73"/>
    <w:rsid w:val="5EAB280F"/>
    <w:rsid w:val="5EAC2CDA"/>
    <w:rsid w:val="5EBFE4C0"/>
    <w:rsid w:val="5EC31274"/>
    <w:rsid w:val="5EC82083"/>
    <w:rsid w:val="5ED305F4"/>
    <w:rsid w:val="5ED852A6"/>
    <w:rsid w:val="5ED96FC6"/>
    <w:rsid w:val="5EF27827"/>
    <w:rsid w:val="5EF40F83"/>
    <w:rsid w:val="5EFD4D07"/>
    <w:rsid w:val="5F0F0D5C"/>
    <w:rsid w:val="5F1C3D76"/>
    <w:rsid w:val="5F1D5376"/>
    <w:rsid w:val="5F221781"/>
    <w:rsid w:val="5F2C46E8"/>
    <w:rsid w:val="5F2E7BDB"/>
    <w:rsid w:val="5F370063"/>
    <w:rsid w:val="5F375B75"/>
    <w:rsid w:val="5F3B58AF"/>
    <w:rsid w:val="5F3BC4A4"/>
    <w:rsid w:val="5F443B46"/>
    <w:rsid w:val="5F506F09"/>
    <w:rsid w:val="5F6539F4"/>
    <w:rsid w:val="5F6656A4"/>
    <w:rsid w:val="5F6D1EA2"/>
    <w:rsid w:val="5F766F99"/>
    <w:rsid w:val="5F9FF80D"/>
    <w:rsid w:val="5FA15A06"/>
    <w:rsid w:val="5FBF1503"/>
    <w:rsid w:val="5FC74015"/>
    <w:rsid w:val="5FC84734"/>
    <w:rsid w:val="5FD071BA"/>
    <w:rsid w:val="5FE63B04"/>
    <w:rsid w:val="5FF65795"/>
    <w:rsid w:val="5FFD34AF"/>
    <w:rsid w:val="5FFEDB59"/>
    <w:rsid w:val="60104D19"/>
    <w:rsid w:val="601A54B2"/>
    <w:rsid w:val="601D3599"/>
    <w:rsid w:val="602E13BA"/>
    <w:rsid w:val="603770EC"/>
    <w:rsid w:val="604E4114"/>
    <w:rsid w:val="6052305B"/>
    <w:rsid w:val="6059696B"/>
    <w:rsid w:val="60643DE1"/>
    <w:rsid w:val="60677E9F"/>
    <w:rsid w:val="607627B5"/>
    <w:rsid w:val="60862B8B"/>
    <w:rsid w:val="60920386"/>
    <w:rsid w:val="60944F6C"/>
    <w:rsid w:val="609B5C5A"/>
    <w:rsid w:val="60A36CAD"/>
    <w:rsid w:val="60A4077E"/>
    <w:rsid w:val="60A44E0A"/>
    <w:rsid w:val="60C27682"/>
    <w:rsid w:val="60C737F9"/>
    <w:rsid w:val="61216E28"/>
    <w:rsid w:val="61317124"/>
    <w:rsid w:val="613B3245"/>
    <w:rsid w:val="613D1181"/>
    <w:rsid w:val="613D34D5"/>
    <w:rsid w:val="61770D3A"/>
    <w:rsid w:val="6179609A"/>
    <w:rsid w:val="61875531"/>
    <w:rsid w:val="618A31D8"/>
    <w:rsid w:val="618E102B"/>
    <w:rsid w:val="619B758C"/>
    <w:rsid w:val="61A93BAD"/>
    <w:rsid w:val="61C96162"/>
    <w:rsid w:val="61CC136D"/>
    <w:rsid w:val="61D44C79"/>
    <w:rsid w:val="61D469C5"/>
    <w:rsid w:val="61D76221"/>
    <w:rsid w:val="61D95EBA"/>
    <w:rsid w:val="61EE43D1"/>
    <w:rsid w:val="61F102D2"/>
    <w:rsid w:val="61F8540C"/>
    <w:rsid w:val="62221A66"/>
    <w:rsid w:val="6223513E"/>
    <w:rsid w:val="622652F9"/>
    <w:rsid w:val="62395E7B"/>
    <w:rsid w:val="625059D4"/>
    <w:rsid w:val="62586917"/>
    <w:rsid w:val="625A144D"/>
    <w:rsid w:val="625D7F2E"/>
    <w:rsid w:val="627152E6"/>
    <w:rsid w:val="62757086"/>
    <w:rsid w:val="6276285A"/>
    <w:rsid w:val="62783A53"/>
    <w:rsid w:val="62AB1E67"/>
    <w:rsid w:val="62B97427"/>
    <w:rsid w:val="62BF7231"/>
    <w:rsid w:val="62DE2D5E"/>
    <w:rsid w:val="62E02D13"/>
    <w:rsid w:val="62FF5FEB"/>
    <w:rsid w:val="63027835"/>
    <w:rsid w:val="63047B64"/>
    <w:rsid w:val="63141D00"/>
    <w:rsid w:val="6323264A"/>
    <w:rsid w:val="632875E1"/>
    <w:rsid w:val="63293961"/>
    <w:rsid w:val="63296430"/>
    <w:rsid w:val="632C47FE"/>
    <w:rsid w:val="632F51E0"/>
    <w:rsid w:val="6336039A"/>
    <w:rsid w:val="63425779"/>
    <w:rsid w:val="63495E3A"/>
    <w:rsid w:val="634D01EC"/>
    <w:rsid w:val="634F0976"/>
    <w:rsid w:val="63523166"/>
    <w:rsid w:val="635B20B6"/>
    <w:rsid w:val="635B706E"/>
    <w:rsid w:val="636875A3"/>
    <w:rsid w:val="636917EB"/>
    <w:rsid w:val="63805BAF"/>
    <w:rsid w:val="63854E79"/>
    <w:rsid w:val="638C6EA2"/>
    <w:rsid w:val="63900A9F"/>
    <w:rsid w:val="639146CF"/>
    <w:rsid w:val="639918F0"/>
    <w:rsid w:val="63A216DC"/>
    <w:rsid w:val="63A31E7B"/>
    <w:rsid w:val="63A924A7"/>
    <w:rsid w:val="63B42476"/>
    <w:rsid w:val="63C13AF8"/>
    <w:rsid w:val="63D45D05"/>
    <w:rsid w:val="63D713C9"/>
    <w:rsid w:val="63E54786"/>
    <w:rsid w:val="63E82707"/>
    <w:rsid w:val="63FC7C2A"/>
    <w:rsid w:val="64176EEB"/>
    <w:rsid w:val="64254C5D"/>
    <w:rsid w:val="64266FB9"/>
    <w:rsid w:val="644A5359"/>
    <w:rsid w:val="645D0563"/>
    <w:rsid w:val="647D2245"/>
    <w:rsid w:val="648A6C38"/>
    <w:rsid w:val="64910773"/>
    <w:rsid w:val="649751AD"/>
    <w:rsid w:val="64A21972"/>
    <w:rsid w:val="64B622FD"/>
    <w:rsid w:val="64BF1B6F"/>
    <w:rsid w:val="64C02D6F"/>
    <w:rsid w:val="64C03F56"/>
    <w:rsid w:val="64F10365"/>
    <w:rsid w:val="64F41050"/>
    <w:rsid w:val="64FF4CD6"/>
    <w:rsid w:val="65084846"/>
    <w:rsid w:val="6509463B"/>
    <w:rsid w:val="650F2E48"/>
    <w:rsid w:val="65185261"/>
    <w:rsid w:val="651A79A4"/>
    <w:rsid w:val="651D0E86"/>
    <w:rsid w:val="652926F4"/>
    <w:rsid w:val="652B6F3B"/>
    <w:rsid w:val="652F2658"/>
    <w:rsid w:val="65310AC5"/>
    <w:rsid w:val="653303A8"/>
    <w:rsid w:val="65374868"/>
    <w:rsid w:val="65570160"/>
    <w:rsid w:val="6568362F"/>
    <w:rsid w:val="656B3CAD"/>
    <w:rsid w:val="657C5852"/>
    <w:rsid w:val="65833846"/>
    <w:rsid w:val="658D500E"/>
    <w:rsid w:val="65A44868"/>
    <w:rsid w:val="65A84530"/>
    <w:rsid w:val="65AD4EEF"/>
    <w:rsid w:val="65B127FE"/>
    <w:rsid w:val="65C129E1"/>
    <w:rsid w:val="65C97DDC"/>
    <w:rsid w:val="65DD5FCB"/>
    <w:rsid w:val="65E62F61"/>
    <w:rsid w:val="65E86755"/>
    <w:rsid w:val="65EF232A"/>
    <w:rsid w:val="65F079B5"/>
    <w:rsid w:val="65FE3AC8"/>
    <w:rsid w:val="66021F97"/>
    <w:rsid w:val="66185FF5"/>
    <w:rsid w:val="664544F5"/>
    <w:rsid w:val="66483882"/>
    <w:rsid w:val="6650077F"/>
    <w:rsid w:val="665E29A0"/>
    <w:rsid w:val="66631004"/>
    <w:rsid w:val="66900BCC"/>
    <w:rsid w:val="66BC1E04"/>
    <w:rsid w:val="66C45A2E"/>
    <w:rsid w:val="66CD18FC"/>
    <w:rsid w:val="66D12DD8"/>
    <w:rsid w:val="66E97484"/>
    <w:rsid w:val="66EB0FB2"/>
    <w:rsid w:val="66F31946"/>
    <w:rsid w:val="66FD6465"/>
    <w:rsid w:val="670610D2"/>
    <w:rsid w:val="670947BD"/>
    <w:rsid w:val="672B1648"/>
    <w:rsid w:val="67334549"/>
    <w:rsid w:val="6738696F"/>
    <w:rsid w:val="673931DF"/>
    <w:rsid w:val="67450AF8"/>
    <w:rsid w:val="674F576A"/>
    <w:rsid w:val="67625895"/>
    <w:rsid w:val="67652703"/>
    <w:rsid w:val="67654E99"/>
    <w:rsid w:val="67760999"/>
    <w:rsid w:val="677D2E21"/>
    <w:rsid w:val="679639D0"/>
    <w:rsid w:val="67967306"/>
    <w:rsid w:val="67A1264C"/>
    <w:rsid w:val="67A85EA7"/>
    <w:rsid w:val="67B6282D"/>
    <w:rsid w:val="67B8153B"/>
    <w:rsid w:val="67CE7C6E"/>
    <w:rsid w:val="67D34F82"/>
    <w:rsid w:val="67D568ED"/>
    <w:rsid w:val="67E31012"/>
    <w:rsid w:val="67F27BE4"/>
    <w:rsid w:val="67F6564D"/>
    <w:rsid w:val="680D429E"/>
    <w:rsid w:val="681D1468"/>
    <w:rsid w:val="684505FF"/>
    <w:rsid w:val="684C09B2"/>
    <w:rsid w:val="686478CE"/>
    <w:rsid w:val="68780AA9"/>
    <w:rsid w:val="687C6623"/>
    <w:rsid w:val="688157E0"/>
    <w:rsid w:val="6887112F"/>
    <w:rsid w:val="688A360F"/>
    <w:rsid w:val="688D1905"/>
    <w:rsid w:val="688E3333"/>
    <w:rsid w:val="68926B8B"/>
    <w:rsid w:val="689B5D92"/>
    <w:rsid w:val="689C4892"/>
    <w:rsid w:val="689E7A58"/>
    <w:rsid w:val="68A61016"/>
    <w:rsid w:val="68B329A0"/>
    <w:rsid w:val="68B87B1A"/>
    <w:rsid w:val="68CC01E8"/>
    <w:rsid w:val="68EA3B91"/>
    <w:rsid w:val="68F91BBE"/>
    <w:rsid w:val="691D5906"/>
    <w:rsid w:val="692912FF"/>
    <w:rsid w:val="692B2EE4"/>
    <w:rsid w:val="692D5929"/>
    <w:rsid w:val="69336313"/>
    <w:rsid w:val="6935002E"/>
    <w:rsid w:val="69392703"/>
    <w:rsid w:val="69436D7C"/>
    <w:rsid w:val="69590061"/>
    <w:rsid w:val="695C1F5A"/>
    <w:rsid w:val="695D3987"/>
    <w:rsid w:val="696434B6"/>
    <w:rsid w:val="69671FA3"/>
    <w:rsid w:val="69686E63"/>
    <w:rsid w:val="69700981"/>
    <w:rsid w:val="69733496"/>
    <w:rsid w:val="697402B5"/>
    <w:rsid w:val="69792645"/>
    <w:rsid w:val="697D2B13"/>
    <w:rsid w:val="698151E6"/>
    <w:rsid w:val="69844A7D"/>
    <w:rsid w:val="69891F09"/>
    <w:rsid w:val="698B309A"/>
    <w:rsid w:val="69944920"/>
    <w:rsid w:val="69AB59F9"/>
    <w:rsid w:val="69B434A7"/>
    <w:rsid w:val="69BD425B"/>
    <w:rsid w:val="69C37EEE"/>
    <w:rsid w:val="69CD6813"/>
    <w:rsid w:val="69E83C0C"/>
    <w:rsid w:val="69F05E33"/>
    <w:rsid w:val="6A061A5B"/>
    <w:rsid w:val="6A0F08D0"/>
    <w:rsid w:val="6A0F3C56"/>
    <w:rsid w:val="6A2371BA"/>
    <w:rsid w:val="6A2871C8"/>
    <w:rsid w:val="6A34287A"/>
    <w:rsid w:val="6A433A9A"/>
    <w:rsid w:val="6A4D5D6D"/>
    <w:rsid w:val="6A512794"/>
    <w:rsid w:val="6A5A38F5"/>
    <w:rsid w:val="6A5D48A8"/>
    <w:rsid w:val="6A6431E2"/>
    <w:rsid w:val="6A646A47"/>
    <w:rsid w:val="6A671333"/>
    <w:rsid w:val="6A7504A2"/>
    <w:rsid w:val="6A7538AB"/>
    <w:rsid w:val="6A7A36CC"/>
    <w:rsid w:val="6A7B5533"/>
    <w:rsid w:val="6A844F27"/>
    <w:rsid w:val="6A883ECD"/>
    <w:rsid w:val="6A975163"/>
    <w:rsid w:val="6A9E3B5C"/>
    <w:rsid w:val="6AAB441B"/>
    <w:rsid w:val="6ABC2A0C"/>
    <w:rsid w:val="6AC20B01"/>
    <w:rsid w:val="6AC50270"/>
    <w:rsid w:val="6AC94DAC"/>
    <w:rsid w:val="6ACD1661"/>
    <w:rsid w:val="6ADA35D1"/>
    <w:rsid w:val="6ADD75E9"/>
    <w:rsid w:val="6AE12CE5"/>
    <w:rsid w:val="6AE27CF8"/>
    <w:rsid w:val="6AEB471D"/>
    <w:rsid w:val="6AED1F82"/>
    <w:rsid w:val="6AF158D3"/>
    <w:rsid w:val="6B05116E"/>
    <w:rsid w:val="6B062950"/>
    <w:rsid w:val="6B0833AE"/>
    <w:rsid w:val="6B0A3935"/>
    <w:rsid w:val="6B0B4F3D"/>
    <w:rsid w:val="6B192B9F"/>
    <w:rsid w:val="6B2C1D6D"/>
    <w:rsid w:val="6B36428E"/>
    <w:rsid w:val="6B3D6860"/>
    <w:rsid w:val="6B4C79E4"/>
    <w:rsid w:val="6B557EDB"/>
    <w:rsid w:val="6B565881"/>
    <w:rsid w:val="6B5A4F87"/>
    <w:rsid w:val="6B5B2273"/>
    <w:rsid w:val="6B6E079D"/>
    <w:rsid w:val="6B6E3430"/>
    <w:rsid w:val="6B8B4B23"/>
    <w:rsid w:val="6B982C9C"/>
    <w:rsid w:val="6B9D792B"/>
    <w:rsid w:val="6BAD2F3C"/>
    <w:rsid w:val="6BAD38FC"/>
    <w:rsid w:val="6BB13474"/>
    <w:rsid w:val="6BBB32BE"/>
    <w:rsid w:val="6BC14079"/>
    <w:rsid w:val="6BCE2CDC"/>
    <w:rsid w:val="6BCE487E"/>
    <w:rsid w:val="6BCE7CC4"/>
    <w:rsid w:val="6BD14AFF"/>
    <w:rsid w:val="6BDB3A0E"/>
    <w:rsid w:val="6BE72CB5"/>
    <w:rsid w:val="6BF83CC3"/>
    <w:rsid w:val="6C087A82"/>
    <w:rsid w:val="6C0D6A68"/>
    <w:rsid w:val="6C163281"/>
    <w:rsid w:val="6C1E365B"/>
    <w:rsid w:val="6C2E139D"/>
    <w:rsid w:val="6C3E5D45"/>
    <w:rsid w:val="6C5B4397"/>
    <w:rsid w:val="6C5E57ED"/>
    <w:rsid w:val="6C692C6C"/>
    <w:rsid w:val="6C753D1A"/>
    <w:rsid w:val="6C782F7F"/>
    <w:rsid w:val="6C806A27"/>
    <w:rsid w:val="6C89090A"/>
    <w:rsid w:val="6C9B023A"/>
    <w:rsid w:val="6C9F164C"/>
    <w:rsid w:val="6CAA10DB"/>
    <w:rsid w:val="6CAC11D5"/>
    <w:rsid w:val="6CB24CB9"/>
    <w:rsid w:val="6CB86B45"/>
    <w:rsid w:val="6CC40E6C"/>
    <w:rsid w:val="6CD90770"/>
    <w:rsid w:val="6CE060C8"/>
    <w:rsid w:val="6CE75F1C"/>
    <w:rsid w:val="6CF9766C"/>
    <w:rsid w:val="6CFC0088"/>
    <w:rsid w:val="6D0841FA"/>
    <w:rsid w:val="6D092FE7"/>
    <w:rsid w:val="6D0A4985"/>
    <w:rsid w:val="6D1823AD"/>
    <w:rsid w:val="6D1C4791"/>
    <w:rsid w:val="6D243F26"/>
    <w:rsid w:val="6D273259"/>
    <w:rsid w:val="6D27737B"/>
    <w:rsid w:val="6D2F4128"/>
    <w:rsid w:val="6D3503CC"/>
    <w:rsid w:val="6D3D082C"/>
    <w:rsid w:val="6D3D3B61"/>
    <w:rsid w:val="6D4E0412"/>
    <w:rsid w:val="6D4F54C6"/>
    <w:rsid w:val="6D757E87"/>
    <w:rsid w:val="6D8206AE"/>
    <w:rsid w:val="6D854BA5"/>
    <w:rsid w:val="6D9A5349"/>
    <w:rsid w:val="6D9C32E0"/>
    <w:rsid w:val="6DA071EE"/>
    <w:rsid w:val="6DA918F8"/>
    <w:rsid w:val="6DB11748"/>
    <w:rsid w:val="6DBF64EE"/>
    <w:rsid w:val="6DC5698C"/>
    <w:rsid w:val="6DCD3168"/>
    <w:rsid w:val="6DD438FC"/>
    <w:rsid w:val="6DDC36DA"/>
    <w:rsid w:val="6DEB209C"/>
    <w:rsid w:val="6DED2570"/>
    <w:rsid w:val="6DEF4AAA"/>
    <w:rsid w:val="6DF501AB"/>
    <w:rsid w:val="6E0376D9"/>
    <w:rsid w:val="6E0631E3"/>
    <w:rsid w:val="6E0A4ECD"/>
    <w:rsid w:val="6E0C0E7D"/>
    <w:rsid w:val="6E134509"/>
    <w:rsid w:val="6E2B6AE3"/>
    <w:rsid w:val="6E2F4A5B"/>
    <w:rsid w:val="6E323DA5"/>
    <w:rsid w:val="6E33439C"/>
    <w:rsid w:val="6E342482"/>
    <w:rsid w:val="6E4D2238"/>
    <w:rsid w:val="6E672F68"/>
    <w:rsid w:val="6E7C6265"/>
    <w:rsid w:val="6E9423A3"/>
    <w:rsid w:val="6E982B43"/>
    <w:rsid w:val="6EBA4EEF"/>
    <w:rsid w:val="6EC336A2"/>
    <w:rsid w:val="6EC8539B"/>
    <w:rsid w:val="6EDA6C9E"/>
    <w:rsid w:val="6EEF6988"/>
    <w:rsid w:val="6EEF75D0"/>
    <w:rsid w:val="6EF604BF"/>
    <w:rsid w:val="6EFE7DC9"/>
    <w:rsid w:val="6EFF03ED"/>
    <w:rsid w:val="6F001F97"/>
    <w:rsid w:val="6F015E18"/>
    <w:rsid w:val="6F0A7E74"/>
    <w:rsid w:val="6F0C6015"/>
    <w:rsid w:val="6F111EF0"/>
    <w:rsid w:val="6F152E4A"/>
    <w:rsid w:val="6F1A4DC8"/>
    <w:rsid w:val="6F1A7C27"/>
    <w:rsid w:val="6F2E023D"/>
    <w:rsid w:val="6F5339DB"/>
    <w:rsid w:val="6F6C00A6"/>
    <w:rsid w:val="6F7371A1"/>
    <w:rsid w:val="6F8D5513"/>
    <w:rsid w:val="6F9C0F3C"/>
    <w:rsid w:val="6F9C66B0"/>
    <w:rsid w:val="6FA355C5"/>
    <w:rsid w:val="6FA950C3"/>
    <w:rsid w:val="6FAEAB45"/>
    <w:rsid w:val="6FB71EE8"/>
    <w:rsid w:val="6FBF00F4"/>
    <w:rsid w:val="6FC444E4"/>
    <w:rsid w:val="6FC56B02"/>
    <w:rsid w:val="6FC96647"/>
    <w:rsid w:val="6FCB6326"/>
    <w:rsid w:val="6FCE5850"/>
    <w:rsid w:val="6FD75C94"/>
    <w:rsid w:val="6FD85422"/>
    <w:rsid w:val="6FDE695B"/>
    <w:rsid w:val="6FE25950"/>
    <w:rsid w:val="6FE653F8"/>
    <w:rsid w:val="6FEA7C85"/>
    <w:rsid w:val="6FF834D6"/>
    <w:rsid w:val="6FF837B0"/>
    <w:rsid w:val="6FFF5B61"/>
    <w:rsid w:val="70011629"/>
    <w:rsid w:val="70056B60"/>
    <w:rsid w:val="703905B9"/>
    <w:rsid w:val="703F2B14"/>
    <w:rsid w:val="704434E8"/>
    <w:rsid w:val="704D5E0F"/>
    <w:rsid w:val="70544D38"/>
    <w:rsid w:val="70582232"/>
    <w:rsid w:val="706C57D6"/>
    <w:rsid w:val="70800D64"/>
    <w:rsid w:val="709B4FEB"/>
    <w:rsid w:val="70C6154A"/>
    <w:rsid w:val="70DF22D3"/>
    <w:rsid w:val="7103717A"/>
    <w:rsid w:val="7105618C"/>
    <w:rsid w:val="71157ACA"/>
    <w:rsid w:val="7122116A"/>
    <w:rsid w:val="71304F7A"/>
    <w:rsid w:val="713846E1"/>
    <w:rsid w:val="71410EBB"/>
    <w:rsid w:val="717677F2"/>
    <w:rsid w:val="7185041D"/>
    <w:rsid w:val="7193504E"/>
    <w:rsid w:val="71A16DE3"/>
    <w:rsid w:val="71AD2502"/>
    <w:rsid w:val="71B04067"/>
    <w:rsid w:val="71DFCB40"/>
    <w:rsid w:val="71E101BF"/>
    <w:rsid w:val="71E87A3B"/>
    <w:rsid w:val="71F405EC"/>
    <w:rsid w:val="71F75D0D"/>
    <w:rsid w:val="71FD582F"/>
    <w:rsid w:val="72042AC2"/>
    <w:rsid w:val="720A2D09"/>
    <w:rsid w:val="72170B00"/>
    <w:rsid w:val="72295450"/>
    <w:rsid w:val="722F066D"/>
    <w:rsid w:val="72323251"/>
    <w:rsid w:val="7233792A"/>
    <w:rsid w:val="72342658"/>
    <w:rsid w:val="72367600"/>
    <w:rsid w:val="724801CA"/>
    <w:rsid w:val="725A552E"/>
    <w:rsid w:val="72602CC8"/>
    <w:rsid w:val="72824C9F"/>
    <w:rsid w:val="728D44E3"/>
    <w:rsid w:val="729C3415"/>
    <w:rsid w:val="729C3D11"/>
    <w:rsid w:val="729D3EE1"/>
    <w:rsid w:val="72A34D3E"/>
    <w:rsid w:val="72AC7609"/>
    <w:rsid w:val="72BA13A0"/>
    <w:rsid w:val="72BE217F"/>
    <w:rsid w:val="72C367D1"/>
    <w:rsid w:val="72C82B43"/>
    <w:rsid w:val="72D37CF9"/>
    <w:rsid w:val="72D57557"/>
    <w:rsid w:val="72D72204"/>
    <w:rsid w:val="72D74B7D"/>
    <w:rsid w:val="72EC38B4"/>
    <w:rsid w:val="73024125"/>
    <w:rsid w:val="73027CA8"/>
    <w:rsid w:val="732A1D23"/>
    <w:rsid w:val="73366965"/>
    <w:rsid w:val="734712CA"/>
    <w:rsid w:val="735756D1"/>
    <w:rsid w:val="735F0624"/>
    <w:rsid w:val="737628A6"/>
    <w:rsid w:val="7383301F"/>
    <w:rsid w:val="73845C1D"/>
    <w:rsid w:val="73990E70"/>
    <w:rsid w:val="73A26703"/>
    <w:rsid w:val="73AE478B"/>
    <w:rsid w:val="73C1463D"/>
    <w:rsid w:val="73C4590C"/>
    <w:rsid w:val="73D26979"/>
    <w:rsid w:val="73DA17F3"/>
    <w:rsid w:val="73EB2377"/>
    <w:rsid w:val="73EF3136"/>
    <w:rsid w:val="73FF4C4E"/>
    <w:rsid w:val="73FF5DB8"/>
    <w:rsid w:val="74010CAA"/>
    <w:rsid w:val="740C74EA"/>
    <w:rsid w:val="7422153B"/>
    <w:rsid w:val="74225BB9"/>
    <w:rsid w:val="742358C8"/>
    <w:rsid w:val="74237582"/>
    <w:rsid w:val="743371E7"/>
    <w:rsid w:val="744942B2"/>
    <w:rsid w:val="744A5970"/>
    <w:rsid w:val="744F7A84"/>
    <w:rsid w:val="74674017"/>
    <w:rsid w:val="746F4116"/>
    <w:rsid w:val="748D11E8"/>
    <w:rsid w:val="749E3A0A"/>
    <w:rsid w:val="74A5788C"/>
    <w:rsid w:val="74A64462"/>
    <w:rsid w:val="74A778CD"/>
    <w:rsid w:val="74A9369C"/>
    <w:rsid w:val="74AA7E2D"/>
    <w:rsid w:val="74AC63F6"/>
    <w:rsid w:val="74BB27AD"/>
    <w:rsid w:val="74BC1CB1"/>
    <w:rsid w:val="74BD3DCD"/>
    <w:rsid w:val="74BD737E"/>
    <w:rsid w:val="74BE3FB7"/>
    <w:rsid w:val="74DB4531"/>
    <w:rsid w:val="74E71A32"/>
    <w:rsid w:val="74F50DB7"/>
    <w:rsid w:val="75075C63"/>
    <w:rsid w:val="750F75A1"/>
    <w:rsid w:val="75130E22"/>
    <w:rsid w:val="751B18AA"/>
    <w:rsid w:val="754BA36D"/>
    <w:rsid w:val="755041CB"/>
    <w:rsid w:val="75785DE3"/>
    <w:rsid w:val="757A1F13"/>
    <w:rsid w:val="75832A9C"/>
    <w:rsid w:val="758641CF"/>
    <w:rsid w:val="75945F1F"/>
    <w:rsid w:val="759C1E12"/>
    <w:rsid w:val="75C06391"/>
    <w:rsid w:val="75C7470D"/>
    <w:rsid w:val="75C80D9F"/>
    <w:rsid w:val="75CE6969"/>
    <w:rsid w:val="75D23814"/>
    <w:rsid w:val="75EB1562"/>
    <w:rsid w:val="75F870FF"/>
    <w:rsid w:val="75FA0FFD"/>
    <w:rsid w:val="75FA401F"/>
    <w:rsid w:val="7600070F"/>
    <w:rsid w:val="760014AB"/>
    <w:rsid w:val="7601098C"/>
    <w:rsid w:val="76165E6C"/>
    <w:rsid w:val="762D2984"/>
    <w:rsid w:val="763143E0"/>
    <w:rsid w:val="763F01CA"/>
    <w:rsid w:val="764D05BA"/>
    <w:rsid w:val="76541313"/>
    <w:rsid w:val="765C16D6"/>
    <w:rsid w:val="765C1AA2"/>
    <w:rsid w:val="76605EA8"/>
    <w:rsid w:val="76610094"/>
    <w:rsid w:val="76635E18"/>
    <w:rsid w:val="7664786C"/>
    <w:rsid w:val="767766C6"/>
    <w:rsid w:val="76905A4C"/>
    <w:rsid w:val="76B3570D"/>
    <w:rsid w:val="76C605E5"/>
    <w:rsid w:val="76C7213B"/>
    <w:rsid w:val="76CB1E1A"/>
    <w:rsid w:val="76E552CA"/>
    <w:rsid w:val="76EE18EC"/>
    <w:rsid w:val="76F53006"/>
    <w:rsid w:val="7706679B"/>
    <w:rsid w:val="771C50F6"/>
    <w:rsid w:val="771E20ED"/>
    <w:rsid w:val="77460ED8"/>
    <w:rsid w:val="7767C8BB"/>
    <w:rsid w:val="77821C50"/>
    <w:rsid w:val="77826F29"/>
    <w:rsid w:val="778752AC"/>
    <w:rsid w:val="77921E46"/>
    <w:rsid w:val="77A3028B"/>
    <w:rsid w:val="77A34B50"/>
    <w:rsid w:val="77A93712"/>
    <w:rsid w:val="77B52C89"/>
    <w:rsid w:val="77B774A1"/>
    <w:rsid w:val="77D03864"/>
    <w:rsid w:val="77DA4C29"/>
    <w:rsid w:val="77DA7D36"/>
    <w:rsid w:val="77E259B0"/>
    <w:rsid w:val="77EB2E4B"/>
    <w:rsid w:val="77F2B2A1"/>
    <w:rsid w:val="77FD2933"/>
    <w:rsid w:val="77FE62CC"/>
    <w:rsid w:val="77FF3DF3"/>
    <w:rsid w:val="780975B3"/>
    <w:rsid w:val="781443DB"/>
    <w:rsid w:val="7815608B"/>
    <w:rsid w:val="7832276B"/>
    <w:rsid w:val="783D360B"/>
    <w:rsid w:val="785076B6"/>
    <w:rsid w:val="78577CC6"/>
    <w:rsid w:val="78671EE4"/>
    <w:rsid w:val="786D0841"/>
    <w:rsid w:val="78733401"/>
    <w:rsid w:val="788E44B7"/>
    <w:rsid w:val="788F3DBD"/>
    <w:rsid w:val="78B1519F"/>
    <w:rsid w:val="78DF4011"/>
    <w:rsid w:val="78E7609E"/>
    <w:rsid w:val="78E77ABF"/>
    <w:rsid w:val="78E84608"/>
    <w:rsid w:val="78EA4036"/>
    <w:rsid w:val="78F07FFE"/>
    <w:rsid w:val="791E0D81"/>
    <w:rsid w:val="791E4AC8"/>
    <w:rsid w:val="791F6768"/>
    <w:rsid w:val="79260833"/>
    <w:rsid w:val="793518E8"/>
    <w:rsid w:val="794103D0"/>
    <w:rsid w:val="794370F0"/>
    <w:rsid w:val="7944744C"/>
    <w:rsid w:val="79482B8C"/>
    <w:rsid w:val="794A1745"/>
    <w:rsid w:val="794B4168"/>
    <w:rsid w:val="7953130F"/>
    <w:rsid w:val="795B7756"/>
    <w:rsid w:val="79622D91"/>
    <w:rsid w:val="796F3B57"/>
    <w:rsid w:val="79724423"/>
    <w:rsid w:val="797C3B87"/>
    <w:rsid w:val="798B6AD1"/>
    <w:rsid w:val="798E4C54"/>
    <w:rsid w:val="79966BE4"/>
    <w:rsid w:val="79A57617"/>
    <w:rsid w:val="79AA2EEF"/>
    <w:rsid w:val="79BBC82B"/>
    <w:rsid w:val="79C64D57"/>
    <w:rsid w:val="79C94097"/>
    <w:rsid w:val="79CB60AD"/>
    <w:rsid w:val="79D37FE8"/>
    <w:rsid w:val="79E3BE42"/>
    <w:rsid w:val="79E5397C"/>
    <w:rsid w:val="79F330A4"/>
    <w:rsid w:val="79FC4981"/>
    <w:rsid w:val="7A02437E"/>
    <w:rsid w:val="7A102945"/>
    <w:rsid w:val="7A1C5F77"/>
    <w:rsid w:val="7A25106A"/>
    <w:rsid w:val="7A315D21"/>
    <w:rsid w:val="7A322204"/>
    <w:rsid w:val="7A3B1303"/>
    <w:rsid w:val="7A541ED7"/>
    <w:rsid w:val="7A577328"/>
    <w:rsid w:val="7A6C4032"/>
    <w:rsid w:val="7A6F65C8"/>
    <w:rsid w:val="7A8241CC"/>
    <w:rsid w:val="7A9577F0"/>
    <w:rsid w:val="7AA01122"/>
    <w:rsid w:val="7AA21103"/>
    <w:rsid w:val="7AC738D8"/>
    <w:rsid w:val="7AE811A5"/>
    <w:rsid w:val="7AE924CF"/>
    <w:rsid w:val="7AF21186"/>
    <w:rsid w:val="7AF849A5"/>
    <w:rsid w:val="7B262F30"/>
    <w:rsid w:val="7B282694"/>
    <w:rsid w:val="7B46017B"/>
    <w:rsid w:val="7B4B1907"/>
    <w:rsid w:val="7B4F1A47"/>
    <w:rsid w:val="7B502355"/>
    <w:rsid w:val="7B536E96"/>
    <w:rsid w:val="7B584F68"/>
    <w:rsid w:val="7B623A1E"/>
    <w:rsid w:val="7B683964"/>
    <w:rsid w:val="7B6A5244"/>
    <w:rsid w:val="7B6D318F"/>
    <w:rsid w:val="7B90590D"/>
    <w:rsid w:val="7B976ECA"/>
    <w:rsid w:val="7BAE3E1B"/>
    <w:rsid w:val="7BB50DE7"/>
    <w:rsid w:val="7BCA6C45"/>
    <w:rsid w:val="7BD7475F"/>
    <w:rsid w:val="7BE16BB0"/>
    <w:rsid w:val="7BEFE081"/>
    <w:rsid w:val="7BF745AB"/>
    <w:rsid w:val="7C07182C"/>
    <w:rsid w:val="7C07547B"/>
    <w:rsid w:val="7C0A276D"/>
    <w:rsid w:val="7C101870"/>
    <w:rsid w:val="7C184DD9"/>
    <w:rsid w:val="7C1C4638"/>
    <w:rsid w:val="7C206B64"/>
    <w:rsid w:val="7C217808"/>
    <w:rsid w:val="7C223602"/>
    <w:rsid w:val="7C3248FB"/>
    <w:rsid w:val="7C347C6A"/>
    <w:rsid w:val="7C3B0C66"/>
    <w:rsid w:val="7C6124B2"/>
    <w:rsid w:val="7C6147C8"/>
    <w:rsid w:val="7C874E5B"/>
    <w:rsid w:val="7C901C23"/>
    <w:rsid w:val="7C903CC7"/>
    <w:rsid w:val="7C917FA7"/>
    <w:rsid w:val="7CB37EC7"/>
    <w:rsid w:val="7CC2341B"/>
    <w:rsid w:val="7CCA1B62"/>
    <w:rsid w:val="7CDF78F2"/>
    <w:rsid w:val="7CEB4952"/>
    <w:rsid w:val="7CF746B4"/>
    <w:rsid w:val="7CF91BD5"/>
    <w:rsid w:val="7D034FC2"/>
    <w:rsid w:val="7D371FF1"/>
    <w:rsid w:val="7D3941D0"/>
    <w:rsid w:val="7D4A1A51"/>
    <w:rsid w:val="7D534184"/>
    <w:rsid w:val="7D58157F"/>
    <w:rsid w:val="7D5877B4"/>
    <w:rsid w:val="7D5B3CE9"/>
    <w:rsid w:val="7D69627D"/>
    <w:rsid w:val="7D8B1DD8"/>
    <w:rsid w:val="7D9E2FC8"/>
    <w:rsid w:val="7DAE14B2"/>
    <w:rsid w:val="7DAF54F9"/>
    <w:rsid w:val="7DC93A7C"/>
    <w:rsid w:val="7DCA47A2"/>
    <w:rsid w:val="7DCE39AB"/>
    <w:rsid w:val="7DD0422F"/>
    <w:rsid w:val="7DD1251F"/>
    <w:rsid w:val="7DDF561C"/>
    <w:rsid w:val="7DE331E0"/>
    <w:rsid w:val="7DE70675"/>
    <w:rsid w:val="7DF6F497"/>
    <w:rsid w:val="7DFF13BB"/>
    <w:rsid w:val="7DFF1476"/>
    <w:rsid w:val="7E037ABF"/>
    <w:rsid w:val="7E1175DE"/>
    <w:rsid w:val="7E1F0442"/>
    <w:rsid w:val="7E297F4A"/>
    <w:rsid w:val="7E3D4B48"/>
    <w:rsid w:val="7E3E6040"/>
    <w:rsid w:val="7E435D90"/>
    <w:rsid w:val="7E48525A"/>
    <w:rsid w:val="7E4A60BC"/>
    <w:rsid w:val="7E501A79"/>
    <w:rsid w:val="7E5568A6"/>
    <w:rsid w:val="7E595DC7"/>
    <w:rsid w:val="7E657925"/>
    <w:rsid w:val="7E710B24"/>
    <w:rsid w:val="7E7A1480"/>
    <w:rsid w:val="7E821686"/>
    <w:rsid w:val="7E8D26AB"/>
    <w:rsid w:val="7E956285"/>
    <w:rsid w:val="7E96124D"/>
    <w:rsid w:val="7E9D7110"/>
    <w:rsid w:val="7E9F507E"/>
    <w:rsid w:val="7EA742AA"/>
    <w:rsid w:val="7EAC7C45"/>
    <w:rsid w:val="7EAE09A3"/>
    <w:rsid w:val="7EC1320F"/>
    <w:rsid w:val="7EC464C7"/>
    <w:rsid w:val="7ECD72AA"/>
    <w:rsid w:val="7ED123C5"/>
    <w:rsid w:val="7EDB6CCC"/>
    <w:rsid w:val="7EDED4E6"/>
    <w:rsid w:val="7EE41B69"/>
    <w:rsid w:val="7EE704F0"/>
    <w:rsid w:val="7EEE4F5B"/>
    <w:rsid w:val="7EF14F07"/>
    <w:rsid w:val="7F037634"/>
    <w:rsid w:val="7F0928BE"/>
    <w:rsid w:val="7F183E0B"/>
    <w:rsid w:val="7F2734B9"/>
    <w:rsid w:val="7F2C799B"/>
    <w:rsid w:val="7F3057E3"/>
    <w:rsid w:val="7F371E54"/>
    <w:rsid w:val="7F3A52F1"/>
    <w:rsid w:val="7F3BE8BC"/>
    <w:rsid w:val="7F466A78"/>
    <w:rsid w:val="7F4D5A3A"/>
    <w:rsid w:val="7F523882"/>
    <w:rsid w:val="7F6205AB"/>
    <w:rsid w:val="7F621AEA"/>
    <w:rsid w:val="7F642274"/>
    <w:rsid w:val="7F6658D4"/>
    <w:rsid w:val="7F6A230B"/>
    <w:rsid w:val="7F6C3F1F"/>
    <w:rsid w:val="7F7F3934"/>
    <w:rsid w:val="7F945A49"/>
    <w:rsid w:val="7F9631ED"/>
    <w:rsid w:val="7F9B5ECE"/>
    <w:rsid w:val="7F9FE391"/>
    <w:rsid w:val="7FAC21B0"/>
    <w:rsid w:val="7FAF039B"/>
    <w:rsid w:val="7FB50AFD"/>
    <w:rsid w:val="7FC2488F"/>
    <w:rsid w:val="7FC63399"/>
    <w:rsid w:val="7FC878EE"/>
    <w:rsid w:val="7FD305C9"/>
    <w:rsid w:val="7FD32EC4"/>
    <w:rsid w:val="7FD54042"/>
    <w:rsid w:val="7FD91F97"/>
    <w:rsid w:val="7FDB3CBE"/>
    <w:rsid w:val="7FE99E69"/>
    <w:rsid w:val="7FFDE40A"/>
    <w:rsid w:val="7FFF033B"/>
    <w:rsid w:val="93FDDDF4"/>
    <w:rsid w:val="9CF5AB7B"/>
    <w:rsid w:val="9F36E2D8"/>
    <w:rsid w:val="9F663833"/>
    <w:rsid w:val="9F6E1EC4"/>
    <w:rsid w:val="9F7F9414"/>
    <w:rsid w:val="9FF53232"/>
    <w:rsid w:val="A53E8940"/>
    <w:rsid w:val="A6F7730A"/>
    <w:rsid w:val="ACCFF09B"/>
    <w:rsid w:val="AEAD30DD"/>
    <w:rsid w:val="AFDF7C2C"/>
    <w:rsid w:val="B1FBD020"/>
    <w:rsid w:val="B65F4BFB"/>
    <w:rsid w:val="B7BB389A"/>
    <w:rsid w:val="B7FFE06E"/>
    <w:rsid w:val="B9D4507D"/>
    <w:rsid w:val="BBBEC9AD"/>
    <w:rsid w:val="BBFF9CC4"/>
    <w:rsid w:val="BEF790EC"/>
    <w:rsid w:val="BFAF0D69"/>
    <w:rsid w:val="BFDB277A"/>
    <w:rsid w:val="BFF73688"/>
    <w:rsid w:val="BFFB32B5"/>
    <w:rsid w:val="C369CD0A"/>
    <w:rsid w:val="C75DDDEF"/>
    <w:rsid w:val="CB4EABB2"/>
    <w:rsid w:val="CD5BFE09"/>
    <w:rsid w:val="D6BF1448"/>
    <w:rsid w:val="DBCB494E"/>
    <w:rsid w:val="DDBF2BBA"/>
    <w:rsid w:val="DE7E7A68"/>
    <w:rsid w:val="DEBDDA5B"/>
    <w:rsid w:val="DF7584BA"/>
    <w:rsid w:val="DFFF652C"/>
    <w:rsid w:val="E5FA0609"/>
    <w:rsid w:val="EDBE2B80"/>
    <w:rsid w:val="EDED1D08"/>
    <w:rsid w:val="EDF9D1E6"/>
    <w:rsid w:val="EE7F75FE"/>
    <w:rsid w:val="EEE72E81"/>
    <w:rsid w:val="EEE96CE6"/>
    <w:rsid w:val="EF5F7258"/>
    <w:rsid w:val="EF9F27B7"/>
    <w:rsid w:val="EFFF565B"/>
    <w:rsid w:val="F1F9AB82"/>
    <w:rsid w:val="F59F4979"/>
    <w:rsid w:val="F5EF74B5"/>
    <w:rsid w:val="F66C6261"/>
    <w:rsid w:val="F6AE50D0"/>
    <w:rsid w:val="F7770C3B"/>
    <w:rsid w:val="F7EB7730"/>
    <w:rsid w:val="F7F6A44C"/>
    <w:rsid w:val="FA6FE2BF"/>
    <w:rsid w:val="FBBD87C6"/>
    <w:rsid w:val="FBBFA34A"/>
    <w:rsid w:val="FD774FE3"/>
    <w:rsid w:val="FDCEBB4B"/>
    <w:rsid w:val="FDF2FAB7"/>
    <w:rsid w:val="FDFF647F"/>
    <w:rsid w:val="FE1E6F34"/>
    <w:rsid w:val="FE9FAF2A"/>
    <w:rsid w:val="FEFD0E6A"/>
    <w:rsid w:val="FF7F9E9D"/>
    <w:rsid w:val="FFEF1C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endnote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styleId="12">
    <w:name w:val="annotation reference"/>
    <w:qFormat/>
    <w:uiPriority w:val="0"/>
    <w:rPr>
      <w:sz w:val="21"/>
      <w:szCs w:val="21"/>
    </w:rPr>
  </w:style>
  <w:style w:type="character" w:customStyle="1" w:styleId="13">
    <w:name w:val="NormalCharacter"/>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2021-07-29T01:46:00Z</dcterms:created>
  <dc:creator>kylin</dc:creator>
  <cp:lastModifiedBy>greatwall</cp:lastModifiedBy>
  <cp:lastPrinted>2023-10-10T06:50:00Z</cp:lastPrinted>
  <dcterms:modified xsi:type="dcterms:W3CDTF">2025-05-06T21:44:29Z</dcterms:modified>
  <dc:title>办文说明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624033B51CCF43DA8643D1E2DEF4E4EF</vt:lpwstr>
  </property>
</Properties>
</file>