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 w:val="0"/>
        <w:snapToGrid w:val="0"/>
        <w:spacing w:line="600" w:lineRule="exact"/>
        <w:ind w:right="81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widowControl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年湖南省企业研发财政奖补资金申报表</w:t>
      </w:r>
    </w:p>
    <w:bookmarkEnd w:id="0"/>
    <w:p>
      <w:pPr>
        <w:spacing w:beforeLines="0" w:after="120" w:afterLines="0" w:line="48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bidi="ar"/>
        </w:rPr>
        <w:t>（样表）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企业名称（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</w:rPr>
        <w:t>盖骑缝章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）：                          填报日期：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 xml:space="preserve">                 </w:t>
      </w:r>
    </w:p>
    <w:tbl>
      <w:tblPr>
        <w:tblStyle w:val="5"/>
        <w:tblW w:w="94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97"/>
        <w:gridCol w:w="395"/>
        <w:gridCol w:w="276"/>
        <w:gridCol w:w="542"/>
        <w:gridCol w:w="33"/>
        <w:gridCol w:w="376"/>
        <w:gridCol w:w="133"/>
        <w:gridCol w:w="495"/>
        <w:gridCol w:w="165"/>
        <w:gridCol w:w="11"/>
        <w:gridCol w:w="229"/>
        <w:gridCol w:w="210"/>
        <w:gridCol w:w="515"/>
        <w:gridCol w:w="259"/>
        <w:gridCol w:w="4"/>
        <w:gridCol w:w="40"/>
        <w:gridCol w:w="594"/>
        <w:gridCol w:w="286"/>
        <w:gridCol w:w="9"/>
        <w:gridCol w:w="280"/>
        <w:gridCol w:w="556"/>
        <w:gridCol w:w="7"/>
        <w:gridCol w:w="495"/>
        <w:gridCol w:w="68"/>
        <w:gridCol w:w="87"/>
        <w:gridCol w:w="891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（注册地）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企业属地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市（州）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科技部门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市州科技局</w:t>
            </w:r>
          </w:p>
        </w:tc>
        <w:tc>
          <w:tcPr>
            <w:tcW w:w="27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税务机关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市州税务局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统计部门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市州统计局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奖补申报负责人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联系手机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企业法人代表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联系手机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所属产业集群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工程机械产业集群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轨道交通装备产业集群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航空动力产业集群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信创产业产业集群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先进材料产业集群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节能环保新能源产业集群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以满足衣食住行需要的传统产业升级产业集群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以满足健康养老等人民美好生活需要的传统产业升级产业集群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其他，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是否科技型中小企业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是否高新技术企业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2"/>
                <w:szCs w:val="21"/>
                <w:highlight w:val="none"/>
              </w:rPr>
              <w:t>所属高新技术领域（单选）</w:t>
            </w:r>
          </w:p>
        </w:tc>
        <w:tc>
          <w:tcPr>
            <w:tcW w:w="3683" w:type="dxa"/>
            <w:gridSpan w:val="1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□电子信息技术；□生物与新医药技术；□航空航天技术；□新材料技术；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□高技术服务业；□新能源及节能技术；□资源与环境技术；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□高新技术改造传统产业；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□其他领域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湖南省高新技术企业百强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83" w:type="dxa"/>
            <w:gridSpan w:val="1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湖南省企业税收贡献百强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开展《先进制造业关键配套产品工程化攻关清单》内产品的研发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先进制造业关键配套产品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证明材料（须上传证明材料）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是否建有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国家级研发平台</w:t>
            </w:r>
          </w:p>
        </w:tc>
        <w:tc>
          <w:tcPr>
            <w:tcW w:w="6612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汇算清缴地在中国（湖南）自由贸易试验区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证明材料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（须上传证明材料）</w:t>
            </w:r>
          </w:p>
        </w:tc>
        <w:tc>
          <w:tcPr>
            <w:tcW w:w="186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国家级高新技术产业开发区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已获奖补年度及金额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2018年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万元；2019年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万元；2020年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企业年度研发报统情况（规上企业填报，取数口径见注1）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小数点后2位，四舍五入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新增研发经费支出填报数（万元）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186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企业年度销售收入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情况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企业年度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情况（取数口径见注2）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收入（万元）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收入（万元）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新增营业收入（万元）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企业享受研发费用税前加计扣除数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（取数口径见注3）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2019年度加计扣除数（万元）</w:t>
            </w: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2019年度加计扣除比例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年度加计扣除数（万元）</w:t>
            </w: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年度加计扣除比例</w:t>
            </w: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年度加计扣除数（万元）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前三季度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加计扣除数（万元）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前三季度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加计扣除比例</w:t>
            </w:r>
          </w:p>
        </w:tc>
        <w:tc>
          <w:tcPr>
            <w:tcW w:w="17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第四季度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加计扣除数（万元）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第四季度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企业申报研发投入奖补基数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（取数口径见注3）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5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7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所属国民经济行业：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是否税务负面清单行业企业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可申请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奖补比例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6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可申请兑现奖补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单位开户名称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开户银行及账号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一、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投入情况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（按统计报表数填报）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人员情况（人）</w:t>
            </w: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政策落实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从业人员期末人数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申报加计扣除减免税的研究开发支出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其中：研发人员数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加计扣除减免税金额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其中：女性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高新技术企业减免税金额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其中：本科毕业及以上人员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期末企业办研发机构数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（个）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其中：具有副高及以上职称人员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技术改造情况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经费投入情况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技术改造经费支出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研究与试验发展（R&amp;D）经费内部支出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万元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购买境内技术经费支出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其中：基础研究经费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引进境外技术经费支出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新产品开发经费支出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（万元）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引进境外技术的消化吸收经费支出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二、产出情况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专利情况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（项）</w:t>
            </w: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当年专利申请数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期末拥有注册商标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 xml:space="preserve">   其中：发明专利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发表科技论文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（篇）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当年专利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授权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形成国家或行业标准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 xml:space="preserve">   其中：发明专利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科技奖励数（个）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当年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PCT专利授权数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其中：国家级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期末有效发明专利数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    省级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三、经济社会效益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企业税收及人才培养情况</w:t>
            </w:r>
          </w:p>
        </w:tc>
        <w:tc>
          <w:tcPr>
            <w:tcW w:w="4868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高新技术产品情况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营业收入（万元）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szCs w:val="21"/>
              </w:rPr>
              <w:t>高新技术产品主营业务收入（万元）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 xml:space="preserve">  其中：新产品销售收入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 xml:space="preserve">    其中：出口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210" w:firstLineChars="100"/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其中：出口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高新技术产品税金总额（万元）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利润总额（万元）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高新技术产品利润总额（万元）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本年度新增就业人数（人）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本年度培养科技人员人数（人）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default"/>
                <w:b w:val="0"/>
                <w:bCs w:val="0"/>
                <w:color w:val="auto"/>
              </w:rPr>
              <w:t>经济社会效益情况：重点阐明项目研究对学科/行业产生的重要影响，所产生的经济、社会和生态效益情况，以及对促进本地区、本行业、本产业经济或社会发展的作用。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500字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cs="Times New Roman"/>
                <w:b w:val="0"/>
                <w:bCs w:val="0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cs="Times New Roman"/>
                <w:b w:val="0"/>
                <w:bCs w:val="0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cs="Times New Roman"/>
                <w:b w:val="0"/>
                <w:bCs w:val="0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156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7880" w:type="dxa"/>
            <w:gridSpan w:val="2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 xml:space="preserve">  申报单位（盖章）:           法人代表（签字）: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注1：</w:t>
      </w:r>
      <w:r>
        <w:rPr>
          <w:rFonts w:hint="default" w:ascii="Times New Roman" w:hAnsi="Times New Roman" w:cs="Times New Roman"/>
          <w:color w:val="auto"/>
          <w:szCs w:val="21"/>
        </w:rPr>
        <w:t>研发年报的企业研究开发项目情况表中的项目经费支出合计，具体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为《企业研究开发项目情况》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107-2表的“研究开发费用合计”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注2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cs="Times New Roman"/>
          <w:color w:val="auto"/>
          <w:szCs w:val="21"/>
        </w:rPr>
        <w:t>营业</w:t>
      </w:r>
      <w:r>
        <w:rPr>
          <w:rFonts w:hint="default" w:ascii="Times New Roman" w:hAnsi="Times New Roman" w:cs="Times New Roman"/>
          <w:color w:val="auto"/>
          <w:szCs w:val="21"/>
        </w:rPr>
        <w:t>收入取数口径为《企业所得税年度纳税申报表（A类）》A100000表第1行“营业收入”数据。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u w:val="single"/>
          <w:lang w:bidi="ar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注3</w:t>
      </w:r>
      <w:r>
        <w:rPr>
          <w:rFonts w:hint="default" w:ascii="Times New Roman" w:hAnsi="Times New Roman" w:cs="Times New Roman"/>
          <w:color w:val="auto"/>
          <w:szCs w:val="21"/>
        </w:rPr>
        <w:t>：研发费用加计扣除金额取数口径为《企业所得税年度纳税申报表（A类》A107012表第51行“九、本年研发费用加计扣除总额”数据，加计扣除比例取数口径为A107012表第50行“八、加计扣除比例”数据。</w:t>
      </w:r>
    </w:p>
    <w:p/>
    <w:sectPr>
      <w:pgSz w:w="11906" w:h="16838"/>
      <w:pgMar w:top="170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2E18"/>
    <w:rsid w:val="3BD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2023-06-27T17:32:00Z</dcterms:created>
  <dc:creator>greatwall</dc:creator>
  <cp:lastModifiedBy>greatwall</cp:lastModifiedBy>
  <dcterms:modified xsi:type="dcterms:W3CDTF">2023-06-27T17:32:51Z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