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widowControl/>
        <w:spacing w:after="0" w:line="600" w:lineRule="exact"/>
        <w:ind w:left="0" w:leftChars="0" w:firstLine="0" w:firstLine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beforeLines="0" w:afterLines="0"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200" w:firstLineChars="50"/>
        <w:jc w:val="center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eastAsia="zh-CN"/>
        </w:rPr>
        <w:t>湖南省</w:t>
      </w:r>
      <w:r>
        <w:rPr>
          <w:rFonts w:hint="eastAsia" w:ascii="黑体" w:hAnsi="黑体" w:eastAsia="黑体" w:cs="黑体"/>
          <w:sz w:val="40"/>
          <w:szCs w:val="40"/>
        </w:rPr>
        <w:t>创新型县（市、区）建设方案（提纲）</w:t>
      </w:r>
    </w:p>
    <w:bookmarkEnd w:id="0"/>
    <w:p>
      <w:pPr>
        <w:spacing w:beforeLines="0" w:afterLines="0"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beforeLines="0" w:afterLines="0" w:line="58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一、建设基础</w:t>
      </w:r>
    </w:p>
    <w:p>
      <w:pPr>
        <w:spacing w:beforeLines="0" w:afterLines="0" w:line="580" w:lineRule="exact"/>
        <w:ind w:left="0" w:leftChars="0"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（一）基本情况</w:t>
      </w:r>
    </w:p>
    <w:p>
      <w:pPr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区域区位、经济社会发展现状；科技创新情况，包括组织管理部门、体制机制、创新政策、创新举措和成效以及存在的不足；面临的机遇和挑战等。</w:t>
      </w:r>
    </w:p>
    <w:p>
      <w:pPr>
        <w:spacing w:beforeLines="0" w:afterLines="0" w:line="58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（二）创新优势与特色</w:t>
      </w:r>
    </w:p>
    <w:p>
      <w:pPr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依据申报条件和指标要求，根据自身特点和发展定位，在科技支撑产业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依靠科技创新大力发展特色主导产业，推动创新链产业链资金链人才链深度融合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、生态文明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依靠科技创新统筹产业结构调整和生态保护，推进生态优先、节约集约、绿色低碳发展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依靠科技创新助力脱贫地区群众增收致富，巩固拓展脱贫攻坚成果同乡村振兴有效衔接</w:t>
      </w:r>
      <w:r>
        <w:rPr>
          <w:rFonts w:hint="eastAsia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中选择一个建设主题。</w:t>
      </w:r>
    </w:p>
    <w:p>
      <w:pPr>
        <w:spacing w:beforeLines="0" w:afterLines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</w:t>
      </w:r>
      <w:r>
        <w:rPr>
          <w:rFonts w:hint="eastAsia" w:ascii="黑体" w:hAnsi="黑体" w:eastAsia="黑体" w:cs="黑体"/>
          <w:sz w:val="32"/>
          <w:szCs w:val="32"/>
        </w:rPr>
        <w:t>思路与目标</w:t>
      </w:r>
    </w:p>
    <w:p>
      <w:pPr>
        <w:spacing w:beforeLines="0" w:afterLines="0"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总体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思路</w:t>
      </w:r>
    </w:p>
    <w:p>
      <w:pPr>
        <w:pStyle w:val="12"/>
        <w:spacing w:beforeLines="0" w:afterLines="0" w:line="58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包括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建设创新型县（市）的指导思想、基本原则。指导思想要明确创新型县（市）建设思路，体现可行性与引领性。基本原则要对指导思想进一步深化和具体化。</w:t>
      </w:r>
    </w:p>
    <w:p>
      <w:pPr>
        <w:spacing w:beforeLines="0" w:afterLines="0"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（二）建设目标</w:t>
      </w:r>
    </w:p>
    <w:p>
      <w:pPr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根据本地经济社会发展要求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形成可考核的三年总体目标和年度目标，包括约束性指标和预期性指标，体现建设成效和可考核性。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三、建设定位</w:t>
      </w:r>
    </w:p>
    <w:p>
      <w:pPr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依据建设主题，根据具体建设目标进行定位，定位应符合县域自身发展优势，突出创新驱动、创新引领发展。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四、主要任务</w:t>
      </w:r>
    </w:p>
    <w:p>
      <w:pPr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结合目标和定位，针对制约当地发展的关键瓶颈问题，从加快推进创新创业政策落地、创新创业要素集聚、科技成果转移转化、主导产业转型升级、创新型企业培育、创新创业载体建设、科技创新为民惠民（创新社会事业、科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帮扶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、科普服务）、体制机制全面创新等方面，提出建设的重点任务，实施一系列行动、工程，突出特色、可操作性和实效性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可参考《国务院办公厅关于县域创新驱动发展的若干意见》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《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科技部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“十四五”县域创新驱动发展专项规划》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相关内容。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五、年度任务与进度安排</w:t>
      </w:r>
    </w:p>
    <w:p>
      <w:pPr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建设周期为三年</w:t>
      </w:r>
      <w:r>
        <w:rPr>
          <w:rFonts w:hint="eastAsia" w:eastAsia="仿宋_GB2312" w:cs="仿宋_GB2312"/>
          <w:sz w:val="32"/>
          <w:szCs w:val="32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2023-2025年</w:t>
      </w:r>
      <w:r>
        <w:rPr>
          <w:rFonts w:hint="eastAsia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，结合目标提出年度任务和进度安排。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六、组织管理与运行机制</w:t>
      </w:r>
    </w:p>
    <w:p>
      <w:pPr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包括组织领导、责任主体、运行机制、考核机制等。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七、配套政策与保障措施</w:t>
      </w:r>
    </w:p>
    <w:p>
      <w:pPr>
        <w:spacing w:beforeLines="0" w:afterLines="0" w:line="600" w:lineRule="exact"/>
        <w:ind w:firstLine="640" w:firstLineChars="200"/>
        <w:rPr>
          <w:rFonts w:hint="eastAsia" w:eastAsia="仿宋_GB2312" w:cs="仿宋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为完成建设目标制定出台的有关创新政策、资金投入及具体保障措施。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__WRD_EMBED_SUB_46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2NkZjE4YzgwYTAwM2Y1M2UwMDY3NzZkODk5ODkifQ=="/>
  </w:docVars>
  <w:rsids>
    <w:rsidRoot w:val="00000000"/>
    <w:rsid w:val="13383915"/>
    <w:rsid w:val="398818DA"/>
    <w:rsid w:val="4F3F5C23"/>
    <w:rsid w:val="556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___WRD_EMBED_SUB_46" w:hAnsi="Calibri" w:eastAsia="___WRD_EMBED_SUB_46" w:cs="___WRD_EMBED_SUB_46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endnote text"/>
    <w:basedOn w:val="1"/>
    <w:next w:val="3"/>
    <w:unhideWhenUsed/>
    <w:qFormat/>
    <w:uiPriority w:val="99"/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BodyText"/>
    <w:basedOn w:val="1"/>
    <w:qFormat/>
    <w:uiPriority w:val="0"/>
    <w:rPr>
      <w:szCs w:val="22"/>
    </w:rPr>
  </w:style>
  <w:style w:type="character" w:customStyle="1" w:styleId="13">
    <w:name w:val="font4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01"/>
    <w:basedOn w:val="11"/>
    <w:qFormat/>
    <w:uiPriority w:val="0"/>
    <w:rPr>
      <w:rFonts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5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6">
    <w:name w:val="_Style 30"/>
    <w:next w:val="8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1517</Words>
  <Characters>1614</Characters>
  <Lines>0</Lines>
  <Paragraphs>0</Paragraphs>
  <TotalTime>0</TotalTime>
  <ScaleCrop>false</ScaleCrop>
  <LinksUpToDate>false</LinksUpToDate>
  <CharactersWithSpaces>1732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2023-02-08T07:42:00Z</dcterms:created>
  <dc:creator>huangzhen</dc:creator>
  <cp:lastModifiedBy>依旧＆拼搏</cp:lastModifiedBy>
  <dcterms:modified xsi:type="dcterms:W3CDTF">2023-02-08T07:55:09Z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8E0DF63AA6104B00B8FE9B35E54353B7</vt:lpwstr>
  </property>
</Properties>
</file>