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仿宋_GB2312" w:hAnsi="仿宋_GB2312" w:eastAsia="仿宋_GB2312" w:cs="仿宋_GB2312"/>
          <w:i w:val="0"/>
          <w:caps w:val="0"/>
          <w:color w:val="000000"/>
          <w:spacing w:val="0"/>
          <w:sz w:val="32"/>
          <w:szCs w:val="32"/>
          <w:shd w:val="clear" w:color="auto" w:fill="FFFFFF"/>
          <w:lang w:eastAsia="zh-CN"/>
        </w:rPr>
      </w:pPr>
      <w:r>
        <w:rPr>
          <w:rFonts w:hint="eastAsia" w:ascii="仿宋_GB2312" w:hAnsi="仿宋_GB2312" w:eastAsia="仿宋_GB2312" w:cs="仿宋_GB2312"/>
          <w:i w:val="0"/>
          <w:caps w:val="0"/>
          <w:color w:val="000000"/>
          <w:spacing w:val="0"/>
          <w:sz w:val="32"/>
          <w:szCs w:val="32"/>
          <w:shd w:val="clear" w:color="auto" w:fill="FFFFFF"/>
          <w:lang w:eastAsia="zh-CN"/>
        </w:rPr>
        <w:t>附件</w:t>
      </w:r>
      <w:r>
        <w:rPr>
          <w:rFonts w:hint="eastAsia" w:ascii="仿宋_GB2312" w:hAnsi="仿宋_GB2312" w:eastAsia="仿宋_GB2312" w:cs="仿宋_GB2312"/>
          <w:i w:val="0"/>
          <w:caps w:val="0"/>
          <w:color w:val="000000"/>
          <w:spacing w:val="0"/>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spacing w:val="-11"/>
          <w:sz w:val="44"/>
          <w:szCs w:val="44"/>
          <w:lang w:val="en-US" w:eastAsia="zh-CN"/>
        </w:rPr>
      </w:pPr>
      <w:r>
        <w:rPr>
          <w:rFonts w:hint="eastAsia" w:ascii="宋体" w:hAnsi="宋体" w:eastAsia="宋体" w:cs="宋体"/>
          <w:spacing w:val="-11"/>
          <w:sz w:val="44"/>
          <w:szCs w:val="44"/>
          <w:lang w:val="en-US" w:eastAsia="zh-CN"/>
        </w:rPr>
        <w:t>拟终止第二批2019年第四批创新型省份建设</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（引进国外智力）项目名单</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i w:val="0"/>
          <w:caps w:val="0"/>
          <w:color w:val="000000"/>
          <w:spacing w:val="0"/>
          <w:sz w:val="32"/>
          <w:szCs w:val="32"/>
          <w:shd w:val="clear" w:color="auto" w:fill="FFFFFF"/>
          <w:lang w:val="en-US" w:eastAsia="zh-CN"/>
        </w:rPr>
        <w:t xml:space="preserve"> </w:t>
      </w:r>
    </w:p>
    <w:tbl>
      <w:tblPr>
        <w:tblStyle w:val="2"/>
        <w:tblW w:w="0" w:type="auto"/>
        <w:tblInd w:w="-719" w:type="dxa"/>
        <w:shd w:val="clear" w:color="auto" w:fill="FFFFFF"/>
        <w:tblLayout w:type="fixed"/>
        <w:tblCellMar>
          <w:top w:w="0" w:type="dxa"/>
          <w:left w:w="0" w:type="dxa"/>
          <w:bottom w:w="0" w:type="dxa"/>
          <w:right w:w="0" w:type="dxa"/>
        </w:tblCellMar>
      </w:tblPr>
      <w:tblGrid>
        <w:gridCol w:w="1440"/>
        <w:gridCol w:w="1650"/>
        <w:gridCol w:w="3105"/>
        <w:gridCol w:w="1440"/>
        <w:gridCol w:w="2250"/>
      </w:tblGrid>
      <w:tr>
        <w:tblPrEx>
          <w:shd w:val="clear" w:color="auto" w:fill="FFFFFF"/>
          <w:tblCellMar>
            <w:top w:w="0" w:type="dxa"/>
            <w:left w:w="0" w:type="dxa"/>
            <w:bottom w:w="0" w:type="dxa"/>
            <w:right w:w="0" w:type="dxa"/>
          </w:tblCellMar>
        </w:tblPrEx>
        <w:trPr>
          <w:trHeight w:val="764" w:hRule="atLeast"/>
        </w:trPr>
        <w:tc>
          <w:tcPr>
            <w:tcW w:w="1440" w:type="dxa"/>
            <w:tcBorders>
              <w:top w:val="single" w:color="auto" w:sz="4"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kern w:val="0"/>
                <w:sz w:val="28"/>
                <w:szCs w:val="28"/>
                <w:lang w:val="en-US" w:eastAsia="zh-CN" w:bidi="ar"/>
              </w:rPr>
              <w:t>立项年份</w:t>
            </w:r>
          </w:p>
        </w:tc>
        <w:tc>
          <w:tcPr>
            <w:tcW w:w="165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right="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w:t>
            </w:r>
          </w:p>
        </w:tc>
        <w:tc>
          <w:tcPr>
            <w:tcW w:w="3105"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000000"/>
                <w:spacing w:val="0"/>
                <w:kern w:val="0"/>
                <w:sz w:val="28"/>
                <w:szCs w:val="28"/>
                <w:lang w:val="en-US" w:eastAsia="zh-CN" w:bidi="ar"/>
              </w:rPr>
              <w:t>项目名称</w:t>
            </w:r>
          </w:p>
        </w:tc>
        <w:tc>
          <w:tcPr>
            <w:tcW w:w="144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项目单位</w:t>
            </w:r>
          </w:p>
        </w:tc>
        <w:tc>
          <w:tcPr>
            <w:tcW w:w="225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终止原因</w:t>
            </w:r>
          </w:p>
        </w:tc>
      </w:tr>
      <w:tr>
        <w:tblPrEx>
          <w:tblCellMar>
            <w:top w:w="0" w:type="dxa"/>
            <w:left w:w="0" w:type="dxa"/>
            <w:bottom w:w="0" w:type="dxa"/>
            <w:right w:w="0" w:type="dxa"/>
          </w:tblCellMar>
        </w:tblPrEx>
        <w:trPr>
          <w:trHeight w:val="1020" w:hRule="atLeast"/>
        </w:trPr>
        <w:tc>
          <w:tcPr>
            <w:tcW w:w="1440"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2019</w:t>
            </w:r>
          </w:p>
        </w:tc>
        <w:tc>
          <w:tcPr>
            <w:tcW w:w="165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2019YZ3009</w:t>
            </w:r>
          </w:p>
        </w:tc>
        <w:tc>
          <w:tcPr>
            <w:tcW w:w="3105"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both"/>
              <w:rPr>
                <w:rFonts w:hint="eastAsia" w:ascii="仿宋_GB2312" w:hAnsi="仿宋_GB2312" w:eastAsia="仿宋_GB2312" w:cs="仿宋_GB2312"/>
                <w:i w:val="0"/>
                <w:caps w:val="0"/>
                <w:color w:val="000000"/>
                <w:spacing w:val="0"/>
                <w:kern w:val="0"/>
                <w:sz w:val="28"/>
                <w:szCs w:val="28"/>
                <w:lang w:val="en-US" w:eastAsia="zh-CN" w:bidi="ar"/>
              </w:rPr>
            </w:pPr>
            <w:r>
              <w:rPr>
                <w:rFonts w:hint="eastAsia" w:ascii="仿宋_GB2312" w:hAnsi="仿宋_GB2312" w:eastAsia="仿宋_GB2312" w:cs="仿宋_GB2312"/>
                <w:b w:val="0"/>
                <w:bCs w:val="0"/>
                <w:sz w:val="28"/>
                <w:szCs w:val="28"/>
                <w:lang w:eastAsia="zh-CN"/>
              </w:rPr>
              <w:t>会计和审计国际研究前沿</w:t>
            </w:r>
          </w:p>
        </w:tc>
        <w:tc>
          <w:tcPr>
            <w:tcW w:w="144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南华大学</w:t>
            </w:r>
          </w:p>
        </w:tc>
        <w:tc>
          <w:tcPr>
            <w:tcW w:w="225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b w:val="0"/>
                <w:bCs w:val="0"/>
                <w:sz w:val="28"/>
                <w:szCs w:val="28"/>
                <w:lang w:val="en-US" w:eastAsia="zh-CN"/>
              </w:rPr>
              <w:t>计划引进专家的个人原因</w:t>
            </w:r>
          </w:p>
        </w:tc>
      </w:tr>
      <w:tr>
        <w:tblPrEx>
          <w:tblCellMar>
            <w:top w:w="0" w:type="dxa"/>
            <w:left w:w="0" w:type="dxa"/>
            <w:bottom w:w="0" w:type="dxa"/>
            <w:right w:w="0" w:type="dxa"/>
          </w:tblCellMar>
        </w:tblPrEx>
        <w:trPr>
          <w:trHeight w:val="1470" w:hRule="atLeast"/>
        </w:trPr>
        <w:tc>
          <w:tcPr>
            <w:tcW w:w="1440"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2019</w:t>
            </w:r>
          </w:p>
        </w:tc>
        <w:tc>
          <w:tcPr>
            <w:tcW w:w="165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2019YZ3022</w:t>
            </w:r>
          </w:p>
        </w:tc>
        <w:tc>
          <w:tcPr>
            <w:tcW w:w="3105"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邀请美国专家提高湖南省大血管病医疗水平及传授血管腔内治疗新技术工作</w:t>
            </w:r>
          </w:p>
        </w:tc>
        <w:tc>
          <w:tcPr>
            <w:tcW w:w="144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中南大学湘雅医院</w:t>
            </w:r>
          </w:p>
        </w:tc>
        <w:tc>
          <w:tcPr>
            <w:tcW w:w="2250" w:type="dxa"/>
            <w:tcBorders>
              <w:top w:val="single" w:color="auto" w:sz="4" w:space="0"/>
              <w:left w:val="nil"/>
              <w:bottom w:val="single" w:color="auto" w:sz="4"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计划引进专家的个人原因</w:t>
            </w:r>
          </w:p>
        </w:tc>
      </w:tr>
      <w:tr>
        <w:tblPrEx>
          <w:tblCellMar>
            <w:top w:w="0" w:type="dxa"/>
            <w:left w:w="0" w:type="dxa"/>
            <w:bottom w:w="0" w:type="dxa"/>
            <w:right w:w="0" w:type="dxa"/>
          </w:tblCellMar>
        </w:tblPrEx>
        <w:trPr>
          <w:trHeight w:val="1245" w:hRule="atLeast"/>
        </w:trPr>
        <w:tc>
          <w:tcPr>
            <w:tcW w:w="1440" w:type="dxa"/>
            <w:tcBorders>
              <w:top w:val="single" w:color="auto" w:sz="4"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i w:val="0"/>
                <w:caps w:val="0"/>
                <w:color w:val="000000"/>
                <w:spacing w:val="0"/>
                <w:kern w:val="0"/>
                <w:sz w:val="28"/>
                <w:szCs w:val="28"/>
                <w:lang w:val="en-US" w:eastAsia="zh-CN" w:bidi="ar"/>
              </w:rPr>
            </w:pPr>
            <w:r>
              <w:rPr>
                <w:rFonts w:hint="eastAsia" w:ascii="仿宋_GB2312" w:hAnsi="仿宋_GB2312" w:eastAsia="仿宋_GB2312" w:cs="仿宋_GB2312"/>
                <w:b w:val="0"/>
                <w:bCs w:val="0"/>
                <w:i w:val="0"/>
                <w:caps w:val="0"/>
                <w:color w:val="000000"/>
                <w:spacing w:val="0"/>
                <w:kern w:val="0"/>
                <w:sz w:val="28"/>
                <w:szCs w:val="28"/>
                <w:lang w:val="en-US" w:eastAsia="zh-CN" w:bidi="ar"/>
              </w:rPr>
              <w:t>2019</w:t>
            </w:r>
          </w:p>
        </w:tc>
        <w:tc>
          <w:tcPr>
            <w:tcW w:w="165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2019YZ3002</w:t>
            </w:r>
          </w:p>
        </w:tc>
        <w:tc>
          <w:tcPr>
            <w:tcW w:w="3105"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邀请德国专家讲座主题：乡村振兴战略与农业现代化发展国际经验</w:t>
            </w:r>
          </w:p>
        </w:tc>
        <w:tc>
          <w:tcPr>
            <w:tcW w:w="144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center"/>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湘潭大学</w:t>
            </w:r>
          </w:p>
        </w:tc>
        <w:tc>
          <w:tcPr>
            <w:tcW w:w="2250" w:type="dxa"/>
            <w:tcBorders>
              <w:top w:val="single" w:color="auto" w:sz="4" w:space="0"/>
              <w:left w:val="nil"/>
              <w:bottom w:val="single" w:color="auto" w:sz="8" w:space="0"/>
              <w:right w:val="single" w:color="auto" w:sz="8" w:space="0"/>
            </w:tcBorders>
            <w:shd w:val="clear" w:color="auto" w:fill="FFFFFF"/>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420" w:lineRule="exact"/>
              <w:ind w:left="0" w:leftChars="0" w:right="0" w:right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计划引进专家的个人原因</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A2A12"/>
    <w:rsid w:val="05AA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2019-12-24T07:02:00Z</dcterms:created>
  <dc:creator>欣儿</dc:creator>
  <cp:lastModifiedBy>欣儿</cp:lastModifiedBy>
  <dcterms:modified xsi:type="dcterms:W3CDTF">2019-12-24T07:02:38Z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