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省级科技企业孵化器备案信息表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825"/>
        <w:gridCol w:w="502"/>
        <w:gridCol w:w="196"/>
        <w:gridCol w:w="868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6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</w:t>
            </w:r>
          </w:p>
        </w:tc>
        <w:tc>
          <w:tcPr>
            <w:tcW w:w="282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</w:t>
            </w:r>
          </w:p>
        </w:tc>
        <w:tc>
          <w:tcPr>
            <w:tcW w:w="25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6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成立时间</w:t>
            </w:r>
          </w:p>
        </w:tc>
        <w:tc>
          <w:tcPr>
            <w:tcW w:w="282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孵化器类型</w:t>
            </w:r>
          </w:p>
        </w:tc>
        <w:tc>
          <w:tcPr>
            <w:tcW w:w="25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综合□    专业□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6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82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员工人数</w:t>
            </w:r>
          </w:p>
        </w:tc>
        <w:tc>
          <w:tcPr>
            <w:tcW w:w="25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1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5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61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5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82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网址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项目简介（限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2000字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认定要求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内容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标准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目前具备条件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发展方向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符合认定和管理办法第二条之规定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管理团队及机构设置合理。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2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管理人员中具有大专以上学历的占80%以上，接受孵化器专业培训的人员比例达30%以上。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场地面积及孵化使用面积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可自主支配场地在10000㎡以上（专业孵化器达5000㎡以上），孵化企业使用面积占75%以上。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服务设施及服务功能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为企业提供商务、资金、信息、咨询、市场、培训、技术开发与交流、国际合作等多方面的服务。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管理制度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管理规范，有严格的各项管理制度和财务制度。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孵化企业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孵化场地内孵化50家以上（专业技术型孵化器在孵化企业40家以上）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毕业企业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累计毕业企业10家以上，提供就业机会1000个以上（专业孵化器累计毕业企业10家以上，提供就业岗位超过800个以上）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孵化资金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孵化器本身拥有不低于200万元的种子资金或孵化资金，并至少有2个以上的资金使用案例。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5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运营时间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运营时间在两年以上，经营状况良好，并按湖南省人民政府科技行政主管部门要求，至少连续2年上报相关统计数据，且数据齐全、真实。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形成了创业导师工作机制和服务体系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已经形成创业导师工作制和服务体系。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5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专业孵化器应具备的服务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专业孵化器应具备专业技术领域的公共平台或中试平台，并具有专业化的技术服务能力和管理团队。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22" w:type="dxa"/>
            <w:gridSpan w:val="6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 孵化器概述</w:t>
            </w:r>
            <w:r>
              <w:rPr>
                <w:rFonts w:hint="eastAsia" w:ascii="宋体" w:hAnsi="宋体" w:cs="宋体"/>
                <w:b/>
                <w:bCs/>
                <w:sz w:val="24"/>
                <w:shd w:val="clear" w:color="auto" w:fill="FFFFFF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22" w:type="dxa"/>
            <w:gridSpan w:val="6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 .孵化器的运行机制和服务模式介绍，以及孵化器（包括有合作的中介服务机构）为在孵企业提供的服务内容介绍</w:t>
            </w:r>
            <w:r>
              <w:rPr>
                <w:rFonts w:hint="eastAsia" w:ascii="宋体" w:hAnsi="宋体" w:cs="宋体"/>
                <w:b/>
                <w:bCs/>
                <w:sz w:val="24"/>
                <w:shd w:val="clear" w:color="auto" w:fill="FFFFFF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22" w:type="dxa"/>
            <w:gridSpan w:val="6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2" w:type="dxa"/>
            <w:gridSpan w:val="6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 运行时间内的2个成功孵化案例（重点介绍孵化器通过什么服务帮助企业解决了什么问题，不是简单介绍企业的发展情况）</w:t>
            </w:r>
            <w:r>
              <w:rPr>
                <w:rFonts w:hint="eastAsia" w:ascii="宋体" w:hAnsi="宋体" w:cs="宋体"/>
                <w:b/>
                <w:bCs/>
                <w:sz w:val="24"/>
                <w:shd w:val="clear" w:color="auto" w:fill="FFFFFF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22" w:type="dxa"/>
            <w:gridSpan w:val="6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4. 孵化器在创业导师、大学生科技创业就业见习方面开展的工作</w:t>
            </w:r>
            <w:r>
              <w:rPr>
                <w:rFonts w:hint="eastAsia" w:ascii="宋体" w:hAnsi="宋体" w:cs="宋体"/>
                <w:b/>
                <w:bCs/>
                <w:sz w:val="24"/>
                <w:shd w:val="clear" w:color="auto" w:fill="FFFFFF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22" w:type="dxa"/>
            <w:gridSpan w:val="6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5.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孵化器在品牌和文化建设、毕业企业跟踪、数据统计和绩效评价等方面开展的工作</w:t>
            </w:r>
            <w:r>
              <w:rPr>
                <w:rFonts w:hint="eastAsia" w:ascii="宋体" w:hAnsi="宋体" w:cs="宋体"/>
                <w:b/>
                <w:bCs/>
                <w:sz w:val="24"/>
                <w:shd w:val="clear" w:color="auto" w:fill="FFFFFF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22" w:type="dxa"/>
            <w:gridSpan w:val="6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在孵企业情况汇总表</w:t>
      </w:r>
    </w:p>
    <w:p>
      <w:pPr>
        <w:rPr>
          <w:rFonts w:hint="eastAsia"/>
        </w:rPr>
      </w:pPr>
    </w:p>
    <w:tbl>
      <w:tblPr>
        <w:tblStyle w:val="7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812"/>
        <w:gridCol w:w="1174"/>
        <w:gridCol w:w="1158"/>
        <w:gridCol w:w="1056"/>
        <w:gridCol w:w="1203"/>
        <w:gridCol w:w="1407"/>
        <w:gridCol w:w="1407"/>
        <w:gridCol w:w="1407"/>
        <w:gridCol w:w="140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注册时间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入驻时间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注册资金（万元）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技术领域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孵化场地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（平方米）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去年营业收入（万元）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去年年末职工数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大专以上学历人数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已申请知识产权数量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备注：技术领域为：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t>生态环保、磁浮技术、先进轨道交通、生命科学、人工智能、新一代信息技术、航空航天、新材料、北斗导航、现代农业、节能环保、高端装备制造、生物医药、其他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毕业企业情况汇总表</w:t>
      </w:r>
    </w:p>
    <w:p>
      <w:pPr>
        <w:rPr>
          <w:rFonts w:hint="eastAsia"/>
        </w:rPr>
      </w:pPr>
    </w:p>
    <w:tbl>
      <w:tblPr>
        <w:tblStyle w:val="7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753"/>
        <w:gridCol w:w="1112"/>
        <w:gridCol w:w="1072"/>
        <w:gridCol w:w="1361"/>
        <w:gridCol w:w="1361"/>
        <w:gridCol w:w="1361"/>
        <w:gridCol w:w="1361"/>
        <w:gridCol w:w="1361"/>
        <w:gridCol w:w="1494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入驻时间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毕业时间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技术领域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毕业时营业收入（万元）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毕业时职工总数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毕业时拥有的知识产权数量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毕业时是否是高新技术企业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毕业时是否引人风险投资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毕业时是否被并购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备注：技术领域为：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t>生态环保、磁浮技术、先进轨道交通、生命科学、人工智能、新一代信息技术、航空航天、新材料、北斗导航、现代农业、节能环保、高端装备制造、生物医药、其他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rPr>
          <w:rFonts w:hint="eastAsia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申报单位意见：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负责人签字：                       单位盖章：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年    月    日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推荐单位意见：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负责人签字：                       单位盖章：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年    月    日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24"/>
        </w:rPr>
        <w:t>证明材料</w:t>
      </w:r>
    </w:p>
    <w:tbl>
      <w:tblPr>
        <w:tblStyle w:val="7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6622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66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附件名称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是否必备材料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6622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湖南省科技计划申报单位诚信承诺书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6622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湖南省科技计划申报项目负责人诚信承诺书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孵化器的法人代码证书（或营业执照）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孵化器管理人员的学位证书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接受孵化器从业人员培训的培训证书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孵化器孵化场地的产权证明（或租赁合同）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拥有种子资金或孵化资金的相关证明材料（如：存款证明、设立孵化资金的文件、如何使用孵化资金的文件等），并提供资金使用的2个案例证明（如：投资证明文件等）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当地政府有关对孵化器以及在孵企业的优惠政策文件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如申报专业孵化器，在孵企业行业聚集度需达到70%以上，并附专业技术服务平台设备清单及用途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孵化器与合作的中介服务机构（包括法律事务所、会计事务所、咨询机构和风险投资机构等金融机构）签署的为在孵企业服务的合作协议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关于孵化器运营机构设置与职能的相关文件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关于企业入孵条件及企业毕业条件的相关文件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所有在孵企业的营业执照。要求加盖在孵企业公章（公章不可复印）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所有在孵企业与孵化器签署的孵化服务协议或入驻协议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6622" w:type="dxa"/>
            <w:vAlign w:val="center"/>
          </w:tcPr>
          <w:p>
            <w:pPr>
              <w:tabs>
                <w:tab w:val="left" w:pos="-2340"/>
                <w:tab w:val="left" w:pos="10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毕业企业毕业证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</w:tbl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44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44"/>
          <w:sz w:val="40"/>
          <w:szCs w:val="40"/>
        </w:rPr>
        <w:t>2019年度省级科技企业孵化器审核指标</w:t>
      </w:r>
      <w:bookmarkStart w:id="0" w:name="_GoBack"/>
      <w:bookmarkEnd w:id="0"/>
    </w:p>
    <w:p>
      <w:pPr>
        <w:snapToGrid w:val="0"/>
        <w:spacing w:after="312" w:afterLines="100"/>
        <w:jc w:val="center"/>
        <w:rPr>
          <w:rFonts w:ascii="Times New Roman" w:hAnsi="Times New Roman" w:eastAsia="方正小标宋简体" w:cs="Times New Roman"/>
          <w:spacing w:val="-6"/>
          <w:kern w:val="44"/>
          <w:sz w:val="36"/>
          <w:szCs w:val="36"/>
        </w:rPr>
      </w:pPr>
    </w:p>
    <w:tbl>
      <w:tblPr>
        <w:tblStyle w:val="7"/>
        <w:tblW w:w="9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715"/>
        <w:gridCol w:w="462"/>
        <w:gridCol w:w="392"/>
        <w:gridCol w:w="3402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申报孵化器名称：</w:t>
            </w:r>
            <w:r>
              <w:rPr>
                <w:rFonts w:ascii="Times New Roman" w:hAnsi="Times New Roman" w:cs="宋体"/>
                <w:sz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申报单位名称：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评价指标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实际情况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专家评分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一级指标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二级指标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分值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基准分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指标说明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服务能力建设情况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</w:t>
            </w:r>
            <w:r>
              <w:rPr>
                <w:rFonts w:ascii="Times New Roman" w:hAnsi="Times New Roman" w:eastAsia="仿宋_GB2312" w:cs="仿宋_GB2312"/>
                <w:sz w:val="24"/>
              </w:rPr>
              <w:t>40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分）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硬件环境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10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可自主支配的孵化场地使用面积达</w:t>
            </w:r>
            <w:r>
              <w:rPr>
                <w:rFonts w:ascii="Times New Roman" w:hAnsi="Times New Roman" w:eastAsia="仿宋_GB2312" w:cs="仿宋_GB2312"/>
                <w:sz w:val="24"/>
              </w:rPr>
              <w:t>10000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平方米以上（专业孵化器</w:t>
            </w:r>
            <w:r>
              <w:rPr>
                <w:rFonts w:ascii="Times New Roman" w:hAnsi="Times New Roman" w:eastAsia="仿宋_GB2312" w:cs="仿宋_GB2312"/>
                <w:sz w:val="24"/>
              </w:rPr>
              <w:t>5000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平方米以上）。其中，在孵企业使用的场地（含公共服务场地）占</w:t>
            </w:r>
            <w:r>
              <w:rPr>
                <w:rFonts w:ascii="Times New Roman" w:hAnsi="Times New Roman" w:eastAsia="仿宋_GB2312" w:cs="仿宋_GB2312"/>
                <w:sz w:val="24"/>
              </w:rPr>
              <w:t>75%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资金配套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10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孵化器自有种子资金或孵化资金不低于</w:t>
            </w:r>
            <w:r>
              <w:rPr>
                <w:rFonts w:ascii="Times New Roman" w:hAnsi="Times New Roman" w:eastAsia="仿宋_GB2312" w:cs="仿宋_GB2312"/>
                <w:sz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万元人民币，并至少有</w:t>
            </w:r>
            <w:r>
              <w:rPr>
                <w:rFonts w:ascii="Times New Roman" w:hAnsi="Times New Roman" w:eastAsia="仿宋_GB2312" w:cs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个以上的资金使用案例。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组织管理完善情况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管理制度、运营模式等建设与完善情况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人才队伍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管理人员中具有大专以上学历的</w:t>
            </w:r>
            <w:r>
              <w:rPr>
                <w:rFonts w:ascii="Times New Roman" w:hAnsi="Times New Roman" w:eastAsia="仿宋_GB2312" w:cs="仿宋_GB2312"/>
                <w:sz w:val="24"/>
              </w:rPr>
              <w:t>80%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专业孵化服务人员比例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接收孵化器专业培训达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30%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以上或专业孵化服务人员（指具有创业、投融资、企业管理等经验或创业服务相关培训的专职工作人员）占机构总人数的80%以上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创业导师工作机制和服务体系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已经形成创业导师工作制和服务体系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运营与发展情况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</w:t>
            </w:r>
            <w:r>
              <w:rPr>
                <w:rFonts w:ascii="Times New Roman" w:hAnsi="Times New Roman" w:eastAsia="仿宋_GB2312" w:cs="仿宋_GB2312"/>
                <w:sz w:val="24"/>
              </w:rPr>
              <w:t>50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分）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服务设施及功能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10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为企业提供商务、资金、信息、咨询、市场、培训、技术开发与交流、国际合作等多方面的服务：各具特色的众创空间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运营情况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运营时间</w:t>
            </w:r>
            <w:r>
              <w:rPr>
                <w:rFonts w:ascii="Times New Roman" w:hAnsi="Times New Roman" w:eastAsia="仿宋_GB2312" w:cs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在孵企业数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在孵企业达</w:t>
            </w:r>
            <w:r>
              <w:rPr>
                <w:rFonts w:ascii="Times New Roman" w:hAnsi="Times New Roman" w:eastAsia="仿宋_GB2312" w:cs="仿宋_GB2312"/>
                <w:sz w:val="24"/>
              </w:rPr>
              <w:t>50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家以上（专业孵化器</w:t>
            </w:r>
            <w:r>
              <w:rPr>
                <w:rFonts w:ascii="Times New Roman" w:hAnsi="Times New Roman" w:eastAsia="仿宋_GB2312" w:cs="仿宋_GB2312"/>
                <w:sz w:val="24"/>
              </w:rPr>
              <w:t>40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家以上）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毕业企业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累计毕业企业达到</w:t>
            </w:r>
            <w:r>
              <w:rPr>
                <w:rFonts w:ascii="Times New Roman" w:hAnsi="Times New Roman" w:eastAsia="仿宋_GB2312" w:cs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家以上（专业孵化器</w:t>
            </w:r>
            <w:r>
              <w:rPr>
                <w:rFonts w:ascii="Times New Roman" w:hAnsi="Times New Roman" w:eastAsia="仿宋_GB2312" w:cs="仿宋_GB2312"/>
                <w:sz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家以上）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毕业企业发展情况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有自主知识产权；连续</w:t>
            </w:r>
            <w:r>
              <w:rPr>
                <w:rFonts w:ascii="Times New Roman" w:hAnsi="Times New Roman" w:eastAsia="仿宋_GB2312" w:cs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年营业收入累计超过</w:t>
            </w:r>
            <w:r>
              <w:rPr>
                <w:rFonts w:ascii="Times New Roman" w:hAnsi="Times New Roman" w:eastAsia="仿宋_GB2312" w:cs="仿宋_GB2312"/>
                <w:sz w:val="24"/>
              </w:rPr>
              <w:t>1000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万元；被兼并、收购或在国内外资本市场上市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平台建设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是否建有公共服务平台或中试平台、并具有专业化的技术服务能力和管理团队。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在孵企业中的大专以上学历人数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占企业总人数的</w:t>
            </w:r>
            <w:r>
              <w:rPr>
                <w:rFonts w:ascii="Times New Roman" w:hAnsi="Times New Roman" w:eastAsia="仿宋_GB2312" w:cs="仿宋_GB2312"/>
                <w:sz w:val="24"/>
              </w:rPr>
              <w:t>60%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孵化器中的在孵企业申请专利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孵化器中的在孵企业应有</w:t>
            </w:r>
            <w:r>
              <w:rPr>
                <w:rFonts w:ascii="Times New Roman" w:hAnsi="Times New Roman" w:eastAsia="仿宋_GB2312" w:cs="仿宋_GB2312"/>
                <w:sz w:val="24"/>
              </w:rPr>
              <w:t>30%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以上已申请专利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统计数据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及时提交统计数据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社会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效益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(10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分</w:t>
            </w:r>
            <w:r>
              <w:rPr>
                <w:rFonts w:ascii="Times New Roman" w:hAnsi="Times New Roman" w:eastAsia="仿宋_GB2312" w:cs="仿宋_GB2312"/>
                <w:sz w:val="24"/>
              </w:rPr>
              <w:t>)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新增就业情况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10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毕业企业和在孵企业提供的就业岗位超过</w:t>
            </w:r>
            <w:r>
              <w:rPr>
                <w:rFonts w:ascii="Times New Roman" w:hAnsi="Times New Roman" w:eastAsia="仿宋_GB2312" w:cs="仿宋_GB2312"/>
                <w:sz w:val="24"/>
              </w:rPr>
              <w:t>800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专家评分合计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注：基准分为刚好达到指标说明的要求所得分数。一般情况下，完成额翻倍加</w:t>
      </w:r>
      <w:r>
        <w:rPr>
          <w:rFonts w:ascii="Times New Roman" w:hAnsi="Times New Roman" w:eastAsia="仿宋_GB2312" w:cs="仿宋_GB2312"/>
          <w:sz w:val="24"/>
        </w:rPr>
        <w:t>1</w:t>
      </w:r>
      <w:r>
        <w:rPr>
          <w:rFonts w:hint="eastAsia" w:ascii="Times New Roman" w:hAnsi="Times New Roman" w:eastAsia="仿宋_GB2312" w:cs="仿宋_GB2312"/>
          <w:sz w:val="24"/>
        </w:rPr>
        <w:t>分，完成额减半减</w:t>
      </w:r>
      <w:r>
        <w:rPr>
          <w:rFonts w:ascii="Times New Roman" w:hAnsi="Times New Roman" w:eastAsia="仿宋_GB2312" w:cs="仿宋_GB2312"/>
          <w:sz w:val="24"/>
        </w:rPr>
        <w:t>1</w:t>
      </w:r>
      <w:r>
        <w:rPr>
          <w:rFonts w:hint="eastAsia" w:ascii="Times New Roman" w:hAnsi="Times New Roman" w:eastAsia="仿宋_GB2312" w:cs="仿宋_GB2312"/>
          <w:sz w:val="24"/>
        </w:rPr>
        <w:t>分，难以由数字衡量的由专家自主酌情裁量。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4AF1"/>
    <w:rsid w:val="024B378E"/>
    <w:rsid w:val="0C64006C"/>
    <w:rsid w:val="24CD4AF1"/>
    <w:rsid w:val="29AB797D"/>
    <w:rsid w:val="511823E8"/>
    <w:rsid w:val="6437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300"/>
      <w:outlineLvl w:val="1"/>
    </w:pPr>
    <w:rPr>
      <w:rFonts w:ascii="Arial" w:hAnsi="Arial" w:eastAsia="仿宋_GB2312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F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2019-06-24T06:35:00Z</dcterms:created>
  <dc:creator>罗申</dc:creator>
  <cp:lastModifiedBy>罗申</cp:lastModifiedBy>
  <dcterms:modified xsi:type="dcterms:W3CDTF">2019-06-26T09:00:19Z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