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附件：</w:t>
      </w:r>
      <w:bookmarkStart w:id="0" w:name="_GoBack"/>
      <w:bookmarkEnd w:id="0"/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2017年度湖南省科技重大专项中期评估工作专家安排表（第一组）</w:t>
      </w:r>
    </w:p>
    <w:tbl>
      <w:tblPr>
        <w:tblStyle w:val="5"/>
        <w:tblpPr w:leftFromText="180" w:rightFromText="180" w:vertAnchor="text" w:horzAnchor="page" w:tblpXSpec="center" w:tblpY="384"/>
        <w:tblOverlap w:val="never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843"/>
        <w:gridCol w:w="2977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2017GK1010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智能轨道快运系统(ART)装备研制及应用示范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中车株洲电力机车研究所有限公司</w:t>
            </w:r>
          </w:p>
        </w:tc>
        <w:tc>
          <w:tcPr>
            <w:tcW w:w="6378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白书欣 国防科技大学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金属材料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程军圣 湖南大学 智能控制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周志雄 湖南大学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机械工程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琨 财务专家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饶曼龄 财务专家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2017GK1030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小型通用涡桨发动机验证机研制及主要关键技术验证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中国航发湖南动力机械研究所</w:t>
            </w:r>
          </w:p>
        </w:tc>
        <w:tc>
          <w:tcPr>
            <w:tcW w:w="637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2017GK1020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SiC关键装备和电力电子器件技术研发及产业化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中国电子科技集团公司第四十八研究所</w:t>
            </w:r>
          </w:p>
        </w:tc>
        <w:tc>
          <w:tcPr>
            <w:tcW w:w="6378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梅 中南大学 电力电子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王金斌 湘潭大学 半导体材料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熊罗凡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4"/>
                <w:lang w:bidi="ar"/>
              </w:rPr>
              <w:t>中国轻工业长沙工程有限公司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电力系统控制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琨 财务专家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王碧君 财务专家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2017年度湖南省科技重大专项中期评估工作专家安排表（第二组）</w:t>
      </w:r>
    </w:p>
    <w:tbl>
      <w:tblPr>
        <w:tblStyle w:val="5"/>
        <w:tblpPr w:leftFromText="180" w:rightFromText="180" w:vertAnchor="text" w:horzAnchor="page" w:tblpXSpec="center" w:tblpY="384"/>
        <w:tblOverlap w:val="never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843"/>
        <w:gridCol w:w="2693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2017GK1040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高比能量锂离子动力电池及关键材料的研制与产业化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妙盛动力科技有限公司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凯 国防科技大学 锂离子电池（组相关材）及其料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王先友 湘潭大学 新材料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张友玉 湖南师范大学 电化学分析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婷 财务专家</w:t>
            </w:r>
          </w:p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慧 财务专家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2017GK1050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智能计量技术装备研发及产业化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威胜集团有限公司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李国喜 国防科技大学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李庆先 湖南省计量检测研究院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周任军 长沙理工大学 电气工程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婷 财务专家</w:t>
            </w:r>
          </w:p>
          <w:p>
            <w:pPr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慧 财务专家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2017NK1010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速生人工林绿色产业链循环增效关键技术创新与应用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湖南福湘木业有限责任公司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康用权 湖南省森林植物园 植物种植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胡小平 湖南科技大学 机械工程</w:t>
            </w:r>
          </w:p>
          <w:p>
            <w:pPr>
              <w:ind w:left="120" w:hanging="120" w:hangingChar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海 湖南文象环保科技有限公司 复合材料等制备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婷 财务专家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慧 财务专家</w:t>
            </w:r>
          </w:p>
        </w:tc>
      </w:tr>
    </w:tbl>
    <w:p>
      <w:pPr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2017年度湖南省科技重大专项中期评估工作专家安排表（第三组）</w:t>
      </w:r>
    </w:p>
    <w:tbl>
      <w:tblPr>
        <w:tblStyle w:val="5"/>
        <w:tblpPr w:leftFromText="180" w:rightFromText="180" w:vertAnchor="text" w:horzAnchor="page" w:tblpXSpec="center" w:tblpY="384"/>
        <w:tblOverlap w:val="never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701"/>
        <w:gridCol w:w="2835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2017SK1010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新型装配式建筑关键技术研究与应用示范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中国建筑第五工程局有限公司</w:t>
            </w:r>
          </w:p>
        </w:tc>
        <w:tc>
          <w:tcPr>
            <w:tcW w:w="623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查旭东 长沙理工大学 土木工程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金明华 中南大学 平台装备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袁建新 湖南省建筑设计院 能源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何一梅 财务专家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倩 财务专家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2017SK1020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糖尿病全病程防治协同创新工程及成果转化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三诺生物传感股份有限公司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文 湖南省人民医院 临床药理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向远华 湖南省儿童医院 临床检测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金明华 中南大学 平台装备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何一梅 财务专家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倩 财务专家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2017SK1030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生育高风险疾病孕前综合防治关键技术产业化创新工程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湖南光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琇</w:t>
            </w:r>
            <w:r>
              <w:rPr>
                <w:rStyle w:val="7"/>
                <w:rFonts w:hint="default" w:ascii="Times New Roman" w:hAnsi="Times New Roman" w:cs="Times New Roman"/>
                <w:lang w:bidi="ar"/>
              </w:rPr>
              <w:t>高新生命科技有限公司</w:t>
            </w:r>
          </w:p>
        </w:tc>
        <w:tc>
          <w:tcPr>
            <w:tcW w:w="6237" w:type="dxa"/>
            <w:vMerge w:val="continue"/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2017年度湖南省科技重大专项中期评估工作专家安排表（第四组）</w:t>
      </w:r>
    </w:p>
    <w:tbl>
      <w:tblPr>
        <w:tblStyle w:val="5"/>
        <w:tblpPr w:leftFromText="180" w:rightFromText="180" w:vertAnchor="text" w:horzAnchor="page" w:tblpXSpec="center" w:tblpY="384"/>
        <w:tblOverlap w:val="never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843"/>
        <w:gridCol w:w="2693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2017SK1040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湖南省警务大数据应用体系关键技术研究及示范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湖南省公安厅</w:t>
            </w:r>
          </w:p>
        </w:tc>
        <w:tc>
          <w:tcPr>
            <w:tcW w:w="6237" w:type="dxa"/>
            <w:vAlign w:val="center"/>
          </w:tcPr>
          <w:p>
            <w:pPr>
              <w:ind w:left="120" w:hanging="120" w:hangingChar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李国喜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国防科技大学 智能系统及应用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军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中南大学 大数据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欧阳建权 湘潭大学 电子信息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高建初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财务专家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符赛群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2017NK1030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湖南优势水产品产业升级关键技术研究与集成示范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湖南顺祥食品有限公司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肖光明 省畜牧水产局 水产业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刘永乐 长沙理工大学 农产品加工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胡元斌 省粮油科学研究设计院 绿色食品工程与技术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高建初 财务专家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符赛群 财务专家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2017NK1020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牛奶与牛肉产量和品质提升关键技术研究与集成示范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湖南德人牧业科技有限公司</w:t>
            </w:r>
          </w:p>
        </w:tc>
        <w:tc>
          <w:tcPr>
            <w:tcW w:w="6237" w:type="dxa"/>
            <w:vMerge w:val="continue"/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77838"/>
    <w:rsid w:val="36242DE4"/>
    <w:rsid w:val="57E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2019-02-25T08:56:00Z</dcterms:created>
  <dc:creator>欣儿</dc:creator>
  <cp:lastModifiedBy>欣儿</cp:lastModifiedBy>
  <dcterms:modified xsi:type="dcterms:W3CDTF">2019-02-25T08:57:22Z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