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Theme="minorEastAsia"/>
          <w:sz w:val="30"/>
          <w:szCs w:val="30"/>
        </w:rPr>
        <w:t>附件</w:t>
      </w:r>
      <w:r>
        <w:rPr>
          <w:rFonts w:hint="eastAsia" w:ascii="Times New Roman" w:hAnsiTheme="minorEastAsia"/>
          <w:sz w:val="30"/>
          <w:szCs w:val="30"/>
          <w:lang w:val="en-US" w:eastAsia="zh-CN"/>
        </w:rPr>
        <w:t>2</w:t>
      </w:r>
    </w:p>
    <w:p>
      <w:pPr>
        <w:spacing w:line="520" w:lineRule="exact"/>
        <w:jc w:val="center"/>
        <w:rPr>
          <w:rFonts w:ascii="Times New Roman" w:hAnsi="Times New Roman" w:eastAsia="黑体"/>
          <w:b/>
          <w:bCs/>
          <w:spacing w:val="-10"/>
          <w:sz w:val="36"/>
          <w:szCs w:val="36"/>
        </w:rPr>
      </w:pPr>
      <w:r>
        <w:rPr>
          <w:rFonts w:ascii="Times New Roman" w:hAnsi="黑体" w:eastAsia="黑体"/>
          <w:b/>
          <w:bCs/>
          <w:spacing w:val="-10"/>
          <w:sz w:val="36"/>
          <w:szCs w:val="36"/>
        </w:rPr>
        <w:t>湖南省科技成果转移转化示范县建设</w:t>
      </w:r>
    </w:p>
    <w:p>
      <w:pPr>
        <w:spacing w:line="520" w:lineRule="exact"/>
        <w:jc w:val="center"/>
        <w:rPr>
          <w:rFonts w:ascii="Times New Roman" w:hAnsi="Times New Roman" w:eastAsia="黑体"/>
          <w:b/>
          <w:bCs/>
          <w:spacing w:val="-10"/>
          <w:sz w:val="36"/>
          <w:szCs w:val="36"/>
        </w:rPr>
      </w:pPr>
      <w:r>
        <w:rPr>
          <w:rFonts w:ascii="Times New Roman" w:hAnsi="黑体" w:eastAsia="黑体"/>
          <w:b/>
          <w:bCs/>
          <w:spacing w:val="-10"/>
          <w:sz w:val="36"/>
          <w:szCs w:val="36"/>
        </w:rPr>
        <w:t>三年规划编写参考提纲</w:t>
      </w:r>
    </w:p>
    <w:p>
      <w:pPr>
        <w:spacing w:line="520" w:lineRule="exact"/>
        <w:rPr>
          <w:rFonts w:ascii="Times New Roman" w:hAnsi="Times New Roman" w:eastAsia="黑体"/>
          <w:sz w:val="32"/>
          <w:szCs w:val="32"/>
        </w:rPr>
      </w:pPr>
    </w:p>
    <w:p>
      <w:pPr>
        <w:numPr>
          <w:ilvl w:val="0"/>
          <w:numId w:val="1"/>
        </w:numPr>
        <w:spacing w:afterLines="30" w:line="520" w:lineRule="exact"/>
        <w:ind w:firstLine="643" w:firstLineChars="200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ascii="Times New Roman" w:hAnsi="仿宋" w:eastAsia="仿宋"/>
          <w:b/>
          <w:bCs/>
          <w:sz w:val="32"/>
          <w:szCs w:val="32"/>
        </w:rPr>
        <w:t>建设基础</w:t>
      </w:r>
    </w:p>
    <w:p>
      <w:pPr>
        <w:spacing w:afterLines="30" w:line="520" w:lineRule="exac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    </w:t>
      </w:r>
      <w:r>
        <w:rPr>
          <w:rFonts w:ascii="Times New Roman" w:hAnsi="仿宋" w:eastAsia="仿宋"/>
          <w:sz w:val="32"/>
          <w:szCs w:val="32"/>
        </w:rPr>
        <w:t>县市区经济社会发展基本情况、科技发展现状及科技创新基础等。</w:t>
      </w:r>
    </w:p>
    <w:p>
      <w:pPr>
        <w:spacing w:afterLines="30" w:line="520" w:lineRule="exact"/>
        <w:ind w:firstLine="640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ascii="Times New Roman" w:hAnsi="仿宋" w:eastAsia="仿宋"/>
          <w:b/>
          <w:bCs/>
          <w:sz w:val="32"/>
          <w:szCs w:val="32"/>
        </w:rPr>
        <w:t>二、特色定位</w:t>
      </w:r>
    </w:p>
    <w:p>
      <w:pPr>
        <w:spacing w:afterLines="30" w:line="520" w:lineRule="exact"/>
        <w:ind w:firstLine="64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结合地方发展战略、资源禀赋、产业特色、区位优势提出整体建设任务</w:t>
      </w:r>
      <w:r>
        <w:rPr>
          <w:rFonts w:hint="eastAsia" w:ascii="Times New Roman" w:hAnsi="仿宋" w:eastAsia="仿宋"/>
          <w:sz w:val="32"/>
          <w:szCs w:val="32"/>
        </w:rPr>
        <w:t>。</w:t>
      </w:r>
    </w:p>
    <w:p>
      <w:pPr>
        <w:spacing w:line="520" w:lineRule="exact"/>
        <w:ind w:firstLine="643" w:firstLineChars="200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ascii="Times New Roman" w:hAnsi="仿宋" w:eastAsia="仿宋"/>
          <w:b/>
          <w:bCs/>
          <w:sz w:val="32"/>
          <w:szCs w:val="32"/>
        </w:rPr>
        <w:t>三、主要目标</w:t>
      </w:r>
    </w:p>
    <w:p>
      <w:pPr>
        <w:spacing w:line="520" w:lineRule="exac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32"/>
          <w:szCs w:val="32"/>
        </w:rPr>
        <w:t xml:space="preserve">    </w:t>
      </w:r>
      <w:r>
        <w:rPr>
          <w:rFonts w:ascii="Times New Roman" w:hAnsi="仿宋" w:eastAsia="仿宋"/>
          <w:sz w:val="32"/>
          <w:szCs w:val="32"/>
        </w:rPr>
        <w:t>提出预期成果和经济社会效益目标，分为总体目标和按年度分解的阶段目标。</w:t>
      </w:r>
      <w:r>
        <w:rPr>
          <w:rFonts w:ascii="Times New Roman" w:hAnsi="Times New Roman" w:eastAsia="仿宋"/>
          <w:sz w:val="28"/>
          <w:szCs w:val="28"/>
        </w:rPr>
        <w:t>[</w:t>
      </w:r>
      <w:r>
        <w:rPr>
          <w:rFonts w:hint="eastAsia" w:ascii="Times New Roman" w:hAnsi="Times New Roman" w:eastAsia="仿宋"/>
          <w:b/>
          <w:bCs/>
          <w:sz w:val="28"/>
          <w:szCs w:val="28"/>
        </w:rPr>
        <w:t>预期成果</w:t>
      </w:r>
      <w:r>
        <w:rPr>
          <w:rFonts w:ascii="Times New Roman" w:hAnsi="仿宋" w:eastAsia="仿宋"/>
          <w:sz w:val="28"/>
          <w:szCs w:val="28"/>
        </w:rPr>
        <w:t>包括转化先进适用的成果（知识产权）数量，形成新产品、新技术、新工艺、新材料、新品种数量，实现技术交易额，高企数量，技术转移机构、众创空间、孵化器、科技金融机构、知识产权机构等各类科技服务机构数量，培养和引进科技人才（含技术经纪人、科技特派员及科技专家服务团）数量，建立生产线、基地等方面情况；</w:t>
      </w:r>
      <w:r>
        <w:rPr>
          <w:rFonts w:ascii="Times New Roman" w:hAnsi="仿宋" w:eastAsia="仿宋"/>
          <w:b/>
          <w:bCs/>
          <w:sz w:val="28"/>
          <w:szCs w:val="28"/>
        </w:rPr>
        <w:t>经济社会效益</w:t>
      </w:r>
      <w:r>
        <w:rPr>
          <w:rFonts w:ascii="Times New Roman" w:hAnsi="仿宋" w:eastAsia="仿宋"/>
          <w:sz w:val="28"/>
          <w:szCs w:val="28"/>
        </w:rPr>
        <w:t>包括预期推动所支持重点产业实现新增产值、新增利税，带动上下游产业市场规模，带动就业、节能环保等方面效益。</w:t>
      </w:r>
      <w:r>
        <w:rPr>
          <w:rFonts w:ascii="Times New Roman" w:hAnsi="Times New Roman" w:eastAsia="仿宋"/>
          <w:sz w:val="28"/>
          <w:szCs w:val="28"/>
        </w:rPr>
        <w:t>]</w:t>
      </w:r>
    </w:p>
    <w:p>
      <w:pPr>
        <w:spacing w:line="520" w:lineRule="exact"/>
        <w:ind w:firstLine="643" w:firstLineChars="200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ascii="Times New Roman" w:hAnsi="仿宋" w:eastAsia="仿宋"/>
          <w:b/>
          <w:bCs/>
          <w:sz w:val="32"/>
          <w:szCs w:val="32"/>
        </w:rPr>
        <w:t>四、重点任务</w:t>
      </w:r>
    </w:p>
    <w:p>
      <w:pPr>
        <w:spacing w:line="52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仿宋" w:eastAsia="仿宋"/>
          <w:sz w:val="28"/>
          <w:szCs w:val="28"/>
        </w:rPr>
        <w:t>（参考《湖南省科技成果转移转化示范县建设指引》中的重点示范任务）</w:t>
      </w:r>
    </w:p>
    <w:p>
      <w:pPr>
        <w:spacing w:line="520" w:lineRule="exact"/>
        <w:ind w:firstLine="643" w:firstLineChars="200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ascii="Times New Roman" w:hAnsi="仿宋" w:eastAsia="仿宋"/>
          <w:b/>
          <w:bCs/>
          <w:sz w:val="32"/>
          <w:szCs w:val="32"/>
        </w:rPr>
        <w:t>五、重点项目</w:t>
      </w:r>
    </w:p>
    <w:p>
      <w:pPr>
        <w:spacing w:line="52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针对示范县建设的主要目标及重点任务，设立重点项目。明确各项目的主要内容、责任单位、组织方式、资金投入结构（拨款、自筹）、支持方式、绩效目标（总目标及年度目标）、实施期限等。</w:t>
      </w:r>
    </w:p>
    <w:p>
      <w:pPr>
        <w:spacing w:line="520" w:lineRule="exact"/>
        <w:ind w:firstLine="643" w:firstLineChars="200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ascii="Times New Roman" w:hAnsi="仿宋" w:eastAsia="仿宋"/>
          <w:b/>
          <w:bCs/>
          <w:sz w:val="32"/>
          <w:szCs w:val="32"/>
        </w:rPr>
        <w:t>六、组织实施</w:t>
      </w:r>
    </w:p>
    <w:p>
      <w:pPr>
        <w:spacing w:line="52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从组织管理、项目形成机制、资源配置、绩效评价和监督检查等方面提出保障措施。</w:t>
      </w:r>
    </w:p>
    <w:p>
      <w:pPr>
        <w:spacing w:line="520" w:lineRule="exact"/>
        <w:ind w:firstLine="643" w:firstLineChars="200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ascii="Times New Roman" w:hAnsi="仿宋" w:eastAsia="仿宋"/>
          <w:b/>
          <w:bCs/>
          <w:sz w:val="32"/>
          <w:szCs w:val="32"/>
        </w:rPr>
        <w:t>七、经费预算</w:t>
      </w:r>
    </w:p>
    <w:p>
      <w:pPr>
        <w:spacing w:line="52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包括建设总投资、已投资和新增投资金额。新增投资中，详细说明申请政府拨款、自筹配套资金</w:t>
      </w:r>
      <w:r>
        <w:rPr>
          <w:rFonts w:hint="eastAsia" w:ascii="Times New Roman" w:hAnsi="仿宋" w:eastAsia="仿宋"/>
          <w:sz w:val="32"/>
          <w:szCs w:val="32"/>
        </w:rPr>
        <w:t>，</w:t>
      </w:r>
      <w:r>
        <w:rPr>
          <w:rFonts w:ascii="Times New Roman" w:hAnsi="仿宋" w:eastAsia="仿宋"/>
          <w:sz w:val="32"/>
          <w:szCs w:val="32"/>
        </w:rPr>
        <w:t>以及资金来源情况。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A531E"/>
    <w:multiLevelType w:val="singleLevel"/>
    <w:tmpl w:val="5BDA531E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97F6B"/>
    <w:rsid w:val="16E97F6B"/>
    <w:rsid w:val="2249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2018-12-26T09:14:00Z</dcterms:created>
  <dc:creator>欣儿</dc:creator>
  <cp:lastModifiedBy>欣儿</cp:lastModifiedBy>
  <dcterms:modified xsi:type="dcterms:W3CDTF">2018-12-26T09:14:57Z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