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14" w:rsidRPr="00FC03A8" w:rsidRDefault="00BF0614" w:rsidP="008C6E2B"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 w:rsidRPr="00FC03A8">
        <w:rPr>
          <w:rFonts w:ascii="仿宋_GB2312" w:eastAsia="仿宋_GB2312" w:cs="仿宋_GB2312" w:hint="eastAsia"/>
          <w:sz w:val="32"/>
          <w:szCs w:val="32"/>
        </w:rPr>
        <w:t>附件</w:t>
      </w:r>
      <w:r w:rsidRPr="00FC03A8">
        <w:rPr>
          <w:rFonts w:ascii="仿宋_GB2312" w:eastAsia="仿宋_GB2312" w:cs="仿宋_GB2312"/>
          <w:sz w:val="32"/>
          <w:szCs w:val="32"/>
        </w:rPr>
        <w:t>2</w:t>
      </w:r>
    </w:p>
    <w:p w:rsidR="00BF0614" w:rsidRDefault="00BF0614" w:rsidP="008C6E2B">
      <w:pPr>
        <w:spacing w:line="600" w:lineRule="exact"/>
        <w:rPr>
          <w:rFonts w:cs="Times New Roman"/>
          <w:b/>
          <w:bCs/>
          <w:sz w:val="44"/>
          <w:szCs w:val="44"/>
        </w:rPr>
      </w:pPr>
    </w:p>
    <w:p w:rsidR="00BF0614" w:rsidRPr="00FC03A8" w:rsidRDefault="00BF0614" w:rsidP="008C6E2B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FC03A8">
        <w:rPr>
          <w:rFonts w:ascii="方正小标宋简体" w:eastAsia="方正小标宋简体" w:hAnsi="宋体" w:cs="方正小标宋简体" w:hint="eastAsia"/>
          <w:sz w:val="44"/>
          <w:szCs w:val="44"/>
        </w:rPr>
        <w:t>研发活动及研发费用归集范围</w:t>
      </w:r>
    </w:p>
    <w:p w:rsidR="00BF0614" w:rsidRPr="008C6E2B" w:rsidRDefault="00BF0614" w:rsidP="008C6E2B">
      <w:pPr>
        <w:spacing w:line="600" w:lineRule="exact"/>
        <w:jc w:val="center"/>
        <w:rPr>
          <w:rFonts w:cs="Times New Roman"/>
          <w:b/>
          <w:bCs/>
          <w:sz w:val="44"/>
          <w:szCs w:val="44"/>
        </w:rPr>
      </w:pP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cs="宋体" w:hint="eastAsia"/>
        </w:rPr>
        <w:t xml:space="preserve">　</w:t>
      </w:r>
      <w:r w:rsidRPr="008C6E2B">
        <w:rPr>
          <w:rFonts w:ascii="仿宋_GB2312" w:eastAsia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8C6E2B">
        <w:rPr>
          <w:rFonts w:ascii="仿宋_GB2312" w:eastAsia="仿宋_GB2312" w:cs="仿宋_GB2312" w:hint="eastAsia"/>
          <w:sz w:val="32"/>
          <w:szCs w:val="32"/>
        </w:rPr>
        <w:t>本通知所称研发活动，是指企业为获得科学与技术新知识，创造性运用科学技术新知识，或实质性改进技术、产品（服务）、工艺而持续进行的具有明确目标的系统性活动。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（一）允许加计扣除的研发费用。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企业开展研发活动中实际发生的研发费用，未形成无形资产计入当期损益的，在按规定据实扣除的基础上，按照本年度实际发生额的</w:t>
      </w:r>
      <w:r w:rsidRPr="008C6E2B">
        <w:rPr>
          <w:rFonts w:ascii="仿宋_GB2312" w:eastAsia="仿宋_GB2312" w:cs="仿宋_GB2312"/>
          <w:sz w:val="32"/>
          <w:szCs w:val="32"/>
        </w:rPr>
        <w:t>50%</w:t>
      </w:r>
      <w:r w:rsidRPr="008C6E2B">
        <w:rPr>
          <w:rFonts w:ascii="仿宋_GB2312" w:eastAsia="仿宋_GB2312" w:cs="仿宋_GB2312" w:hint="eastAsia"/>
          <w:sz w:val="32"/>
          <w:szCs w:val="32"/>
        </w:rPr>
        <w:t>，从本年度应纳税所得额中扣除；形成无形资产的，按照无形资产成本的</w:t>
      </w:r>
      <w:r w:rsidRPr="008C6E2B">
        <w:rPr>
          <w:rFonts w:ascii="仿宋_GB2312" w:eastAsia="仿宋_GB2312" w:cs="仿宋_GB2312"/>
          <w:sz w:val="32"/>
          <w:szCs w:val="32"/>
        </w:rPr>
        <w:t>150%</w:t>
      </w:r>
      <w:r w:rsidRPr="008C6E2B">
        <w:rPr>
          <w:rFonts w:ascii="仿宋_GB2312" w:eastAsia="仿宋_GB2312" w:cs="仿宋_GB2312" w:hint="eastAsia"/>
          <w:sz w:val="32"/>
          <w:szCs w:val="32"/>
        </w:rPr>
        <w:t>在税前摊销。研发费用的具体范围包括：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1.</w:t>
      </w:r>
      <w:r w:rsidRPr="008C6E2B">
        <w:rPr>
          <w:rFonts w:ascii="仿宋_GB2312" w:eastAsia="仿宋_GB2312" w:cs="仿宋_GB2312" w:hint="eastAsia"/>
          <w:sz w:val="32"/>
          <w:szCs w:val="32"/>
        </w:rPr>
        <w:t>人员人工费用。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直接从事研发活动人员的工资薪金、基本养老保险费、基本医疗保险费、失业保险费、工伤保险费、生育保险费和住房公积金，以及外聘研发人员的劳务费用。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2.</w:t>
      </w:r>
      <w:r w:rsidRPr="008C6E2B">
        <w:rPr>
          <w:rFonts w:ascii="仿宋_GB2312" w:eastAsia="仿宋_GB2312" w:cs="仿宋_GB2312" w:hint="eastAsia"/>
          <w:sz w:val="32"/>
          <w:szCs w:val="32"/>
        </w:rPr>
        <w:t>直接投入费用。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（</w:t>
      </w:r>
      <w:r w:rsidRPr="008C6E2B">
        <w:rPr>
          <w:rFonts w:ascii="仿宋_GB2312" w:eastAsia="仿宋_GB2312" w:cs="仿宋_GB2312"/>
          <w:sz w:val="32"/>
          <w:szCs w:val="32"/>
        </w:rPr>
        <w:t>1</w:t>
      </w:r>
      <w:r w:rsidRPr="008C6E2B">
        <w:rPr>
          <w:rFonts w:ascii="仿宋_GB2312" w:eastAsia="仿宋_GB2312" w:cs="仿宋_GB2312" w:hint="eastAsia"/>
          <w:sz w:val="32"/>
          <w:szCs w:val="32"/>
        </w:rPr>
        <w:t>）研发活动直接消耗的材料、燃料和动力费用。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（</w:t>
      </w:r>
      <w:r w:rsidRPr="008C6E2B">
        <w:rPr>
          <w:rFonts w:ascii="仿宋_GB2312" w:eastAsia="仿宋_GB2312" w:cs="仿宋_GB2312"/>
          <w:sz w:val="32"/>
          <w:szCs w:val="32"/>
        </w:rPr>
        <w:t>2</w:t>
      </w:r>
      <w:r w:rsidRPr="008C6E2B">
        <w:rPr>
          <w:rFonts w:ascii="仿宋_GB2312" w:eastAsia="仿宋_GB2312" w:cs="仿宋_GB2312" w:hint="eastAsia"/>
          <w:sz w:val="32"/>
          <w:szCs w:val="32"/>
        </w:rPr>
        <w:t>）用于中间试验和产品试制的模具、工艺装备开发及制造费，不构成固定资产的样品、样机及一般测试手段购置费，试制产品的检验费。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（</w:t>
      </w:r>
      <w:r w:rsidRPr="008C6E2B">
        <w:rPr>
          <w:rFonts w:ascii="仿宋_GB2312" w:eastAsia="仿宋_GB2312" w:cs="仿宋_GB2312"/>
          <w:sz w:val="32"/>
          <w:szCs w:val="32"/>
        </w:rPr>
        <w:t>3</w:t>
      </w:r>
      <w:r w:rsidRPr="008C6E2B">
        <w:rPr>
          <w:rFonts w:ascii="仿宋_GB2312" w:eastAsia="仿宋_GB2312" w:cs="仿宋_GB2312" w:hint="eastAsia"/>
          <w:sz w:val="32"/>
          <w:szCs w:val="32"/>
        </w:rPr>
        <w:t>）用于研发活动的仪器、设备的运行维护、调整、检验、维修等费用，以及通过经营租赁方式租入的用于研发活动的仪器、设备租赁费。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3.</w:t>
      </w:r>
      <w:r w:rsidRPr="008C6E2B">
        <w:rPr>
          <w:rFonts w:ascii="仿宋_GB2312" w:eastAsia="仿宋_GB2312" w:cs="仿宋_GB2312" w:hint="eastAsia"/>
          <w:sz w:val="32"/>
          <w:szCs w:val="32"/>
        </w:rPr>
        <w:t>折旧费用。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用于研发活动的仪器、设备的折旧费。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4.</w:t>
      </w:r>
      <w:r w:rsidRPr="008C6E2B">
        <w:rPr>
          <w:rFonts w:ascii="仿宋_GB2312" w:eastAsia="仿宋_GB2312" w:cs="仿宋_GB2312" w:hint="eastAsia"/>
          <w:sz w:val="32"/>
          <w:szCs w:val="32"/>
        </w:rPr>
        <w:t>无形资产摊销。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用于研发活动的软件、专利权、非专利技术（包括许可证、专有技术、设计和计算方法等）的摊销费用。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5.</w:t>
      </w:r>
      <w:r w:rsidRPr="008C6E2B">
        <w:rPr>
          <w:rFonts w:ascii="仿宋_GB2312" w:eastAsia="仿宋_GB2312" w:cs="仿宋_GB2312" w:hint="eastAsia"/>
          <w:sz w:val="32"/>
          <w:szCs w:val="32"/>
        </w:rPr>
        <w:t>新产品设计费、新工艺规程制定费、新药研制的临床试验费、勘探开发技术的现场试验费。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6.</w:t>
      </w:r>
      <w:r w:rsidRPr="008C6E2B">
        <w:rPr>
          <w:rFonts w:ascii="仿宋_GB2312" w:eastAsia="仿宋_GB2312" w:cs="仿宋_GB2312" w:hint="eastAsia"/>
          <w:sz w:val="32"/>
          <w:szCs w:val="32"/>
        </w:rPr>
        <w:t>其他相关费用。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等。此项费用总额不得超过可加计扣除研发费用总额的</w:t>
      </w:r>
      <w:r w:rsidRPr="008C6E2B">
        <w:rPr>
          <w:rFonts w:ascii="仿宋_GB2312" w:eastAsia="仿宋_GB2312" w:cs="仿宋_GB2312"/>
          <w:sz w:val="32"/>
          <w:szCs w:val="32"/>
        </w:rPr>
        <w:t>10%</w:t>
      </w:r>
      <w:r w:rsidRPr="008C6E2B">
        <w:rPr>
          <w:rFonts w:ascii="仿宋_GB2312" w:eastAsia="仿宋_GB2312" w:cs="仿宋_GB2312" w:hint="eastAsia"/>
          <w:sz w:val="32"/>
          <w:szCs w:val="32"/>
        </w:rPr>
        <w:t>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7.</w:t>
      </w:r>
      <w:r w:rsidRPr="008C6E2B">
        <w:rPr>
          <w:rFonts w:ascii="仿宋_GB2312" w:eastAsia="仿宋_GB2312" w:cs="仿宋_GB2312" w:hint="eastAsia"/>
          <w:sz w:val="32"/>
          <w:szCs w:val="32"/>
        </w:rPr>
        <w:t>财政部和国家税务总局规定的其他费用。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（二）下列活动不适用税前加计扣除政策。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1.</w:t>
      </w:r>
      <w:r w:rsidRPr="008C6E2B">
        <w:rPr>
          <w:rFonts w:ascii="仿宋_GB2312" w:eastAsia="仿宋_GB2312" w:cs="仿宋_GB2312" w:hint="eastAsia"/>
          <w:sz w:val="32"/>
          <w:szCs w:val="32"/>
        </w:rPr>
        <w:t>企业产品（服务）的常规性升级。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2.</w:t>
      </w:r>
      <w:r w:rsidRPr="008C6E2B">
        <w:rPr>
          <w:rFonts w:ascii="仿宋_GB2312" w:eastAsia="仿宋_GB2312" w:cs="仿宋_GB2312" w:hint="eastAsia"/>
          <w:sz w:val="32"/>
          <w:szCs w:val="32"/>
        </w:rPr>
        <w:t>对某项科研成果的直接应用，如直接采用公开的新工艺、材料、装置、产品、服务或知识等。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3.</w:t>
      </w:r>
      <w:r w:rsidRPr="008C6E2B">
        <w:rPr>
          <w:rFonts w:ascii="仿宋_GB2312" w:eastAsia="仿宋_GB2312" w:cs="仿宋_GB2312" w:hint="eastAsia"/>
          <w:sz w:val="32"/>
          <w:szCs w:val="32"/>
        </w:rPr>
        <w:t>企业在商品化后为顾客提供的技术支持活动。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4.</w:t>
      </w:r>
      <w:r w:rsidRPr="008C6E2B">
        <w:rPr>
          <w:rFonts w:ascii="仿宋_GB2312" w:eastAsia="仿宋_GB2312" w:cs="仿宋_GB2312" w:hint="eastAsia"/>
          <w:sz w:val="32"/>
          <w:szCs w:val="32"/>
        </w:rPr>
        <w:t>对现存产品、服务、技术、材料或工艺流程进行的重复或简单改变。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5.</w:t>
      </w:r>
      <w:r w:rsidRPr="008C6E2B">
        <w:rPr>
          <w:rFonts w:ascii="仿宋_GB2312" w:eastAsia="仿宋_GB2312" w:cs="仿宋_GB2312" w:hint="eastAsia"/>
          <w:sz w:val="32"/>
          <w:szCs w:val="32"/>
        </w:rPr>
        <w:t>市场调查研究、效率调查或管理研究。</w:t>
      </w:r>
    </w:p>
    <w:p w:rsidR="00BF0614" w:rsidRPr="008C6E2B" w:rsidRDefault="00BF0614" w:rsidP="008C6E2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6.</w:t>
      </w:r>
      <w:r w:rsidRPr="008C6E2B">
        <w:rPr>
          <w:rFonts w:ascii="仿宋_GB2312" w:eastAsia="仿宋_GB2312" w:cs="仿宋_GB2312" w:hint="eastAsia"/>
          <w:sz w:val="32"/>
          <w:szCs w:val="32"/>
        </w:rPr>
        <w:t>作为工业（服务）流程环节或常规的质量控制、测试分析、维修维护。</w:t>
      </w:r>
    </w:p>
    <w:p w:rsidR="00BF0614" w:rsidRPr="008C6E2B" w:rsidRDefault="00BF0614" w:rsidP="00FC03A8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Pr="008C6E2B">
        <w:rPr>
          <w:rFonts w:ascii="仿宋_GB2312" w:eastAsia="仿宋_GB2312" w:cs="仿宋_GB2312" w:hint="eastAsia"/>
          <w:sz w:val="32"/>
          <w:szCs w:val="32"/>
        </w:rPr>
        <w:t xml:space="preserve">　　</w:t>
      </w:r>
      <w:r w:rsidRPr="008C6E2B">
        <w:rPr>
          <w:rFonts w:ascii="仿宋_GB2312" w:eastAsia="仿宋_GB2312" w:cs="仿宋_GB2312"/>
          <w:sz w:val="32"/>
          <w:szCs w:val="32"/>
        </w:rPr>
        <w:t>7.</w:t>
      </w:r>
      <w:r w:rsidRPr="008C6E2B">
        <w:rPr>
          <w:rFonts w:ascii="仿宋_GB2312" w:eastAsia="仿宋_GB2312" w:cs="仿宋_GB2312" w:hint="eastAsia"/>
          <w:sz w:val="32"/>
          <w:szCs w:val="32"/>
        </w:rPr>
        <w:t>社会科学、艺术或人文学方面的研究。</w:t>
      </w:r>
      <w:bookmarkStart w:id="0" w:name="_GoBack"/>
      <w:bookmarkEnd w:id="0"/>
    </w:p>
    <w:sectPr w:rsidR="00BF0614" w:rsidRPr="008C6E2B" w:rsidSect="00D374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14" w:rsidRDefault="00BF0614" w:rsidP="00FC03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0614" w:rsidRDefault="00BF0614" w:rsidP="00FC03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14" w:rsidRDefault="00BF0614" w:rsidP="007F0341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0614" w:rsidRDefault="00BF061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14" w:rsidRDefault="00BF0614" w:rsidP="00FC03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0614" w:rsidRDefault="00BF0614" w:rsidP="00FC03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E2B"/>
    <w:rsid w:val="00132E07"/>
    <w:rsid w:val="007F0341"/>
    <w:rsid w:val="008C6E2B"/>
    <w:rsid w:val="00BF0614"/>
    <w:rsid w:val="00D37482"/>
    <w:rsid w:val="00F14EBF"/>
    <w:rsid w:val="00F77AEF"/>
    <w:rsid w:val="00FC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8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C6E2B"/>
    <w:pPr>
      <w:widowControl/>
      <w:spacing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C0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03A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C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03A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132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7277">
              <w:marLeft w:val="0"/>
              <w:marRight w:val="0"/>
              <w:marTop w:val="150"/>
              <w:marBottom w:val="150"/>
              <w:divBdr>
                <w:top w:val="single" w:sz="6" w:space="0" w:color="EFEFEF"/>
                <w:left w:val="single" w:sz="6" w:space="0" w:color="EFEFEF"/>
                <w:bottom w:val="single" w:sz="6" w:space="23" w:color="EFEFEF"/>
                <w:right w:val="single" w:sz="6" w:space="0" w:color="EFEFEF"/>
              </w:divBdr>
              <w:divsChild>
                <w:div w:id="4527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152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刘健</dc:creator>
  <cp:keywords/>
  <dc:description/>
  <cp:lastModifiedBy>animal</cp:lastModifiedBy>
  <cp:revision>3</cp:revision>
  <cp:lastPrinted>2017-06-08T05:27:00Z</cp:lastPrinted>
  <dcterms:created xsi:type="dcterms:W3CDTF">2017-05-31T08:44:00Z</dcterms:created>
  <dcterms:modified xsi:type="dcterms:W3CDTF">2017-06-08T05:27:00Z</dcterms:modified>
</cp:coreProperties>
</file>