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rPr>
        <w:t>湖南省水资源研究和利用合作中心决算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rPr>
          <w:sz w:val="32"/>
          <w:szCs w:val="32"/>
        </w:rPr>
      </w:pPr>
    </w:p>
    <w:p>
      <w:pPr>
        <w:pStyle w:val="10"/>
        <w:spacing w:line="500" w:lineRule="exact"/>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第一部分湖南省水资源研究和利用合作中心概况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hint="default" w:ascii="仿宋_GB2312" w:hAnsi="仿宋_GB2312" w:cs="仿宋_GB2312" w:eastAsiaTheme="minorEastAsia"/>
          <w:color w:val="auto"/>
          <w:sz w:val="28"/>
          <w:szCs w:val="28"/>
          <w:lang w:val="en-US" w:eastAsia="zh-CN"/>
        </w:rPr>
      </w:pPr>
      <w:r>
        <w:rPr>
          <w:rFonts w:hint="eastAsia" w:ascii="仿宋_GB2312" w:hAnsi="仿宋_GB2312" w:cs="仿宋_GB2312" w:eastAsiaTheme="minorEastAsia"/>
          <w:color w:val="auto"/>
          <w:sz w:val="28"/>
          <w:szCs w:val="28"/>
          <w:lang w:val="en-US" w:eastAsia="zh-CN"/>
        </w:rPr>
        <w:t>十三、</w:t>
      </w:r>
      <w:r>
        <w:rPr>
          <w:rFonts w:hint="eastAsia" w:ascii="仿宋_GB2312" w:hAnsi="仿宋_GB2312" w:cs="仿宋_GB2312" w:eastAsiaTheme="minorEastAsia"/>
          <w:color w:val="auto"/>
          <w:sz w:val="28"/>
          <w:szCs w:val="28"/>
        </w:rPr>
        <w:t>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部门概况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asciiTheme="minorEastAsia" w:hAnsiTheme="minorEastAsia"/>
          <w:sz w:val="32"/>
          <w:szCs w:val="32"/>
        </w:rPr>
      </w:pPr>
      <w:r>
        <w:rPr>
          <w:rFonts w:hint="eastAsia" w:asciiTheme="minorEastAsia" w:hAnsiTheme="minorEastAsia"/>
          <w:sz w:val="32"/>
          <w:szCs w:val="32"/>
        </w:rPr>
        <w:t>（一）承担亚欧水资源研究和利用中心秘书处的工作，向亚欧会议成员提供水资源合作研究和利用发展规划方面的政策建议及技术咨询等服务。</w:t>
      </w:r>
    </w:p>
    <w:p>
      <w:pPr>
        <w:ind w:firstLine="800" w:firstLineChars="250"/>
        <w:jc w:val="left"/>
        <w:rPr>
          <w:rFonts w:asciiTheme="minorEastAsia" w:hAnsiTheme="minorEastAsia"/>
          <w:sz w:val="32"/>
          <w:szCs w:val="32"/>
        </w:rPr>
      </w:pPr>
      <w:r>
        <w:rPr>
          <w:rFonts w:hint="eastAsia" w:asciiTheme="minorEastAsia" w:hAnsiTheme="minorEastAsia"/>
          <w:sz w:val="32"/>
          <w:szCs w:val="32"/>
        </w:rPr>
        <w:t>（二）承担在亚欧会议成员之间组织开展水资源利用和综合管理合作研究等服务工作；组织实施亚欧水资源科技合作计划。</w:t>
      </w:r>
    </w:p>
    <w:p>
      <w:pPr>
        <w:ind w:firstLine="800" w:firstLineChars="250"/>
        <w:jc w:val="left"/>
        <w:rPr>
          <w:rFonts w:asciiTheme="minorEastAsia" w:hAnsiTheme="minorEastAsia"/>
          <w:sz w:val="32"/>
          <w:szCs w:val="32"/>
        </w:rPr>
      </w:pPr>
      <w:r>
        <w:rPr>
          <w:rFonts w:hint="eastAsia" w:asciiTheme="minorEastAsia" w:hAnsiTheme="minorEastAsia"/>
          <w:sz w:val="32"/>
          <w:szCs w:val="32"/>
        </w:rPr>
        <w:t>（三）承担在亚欧会议成员之间组织开展水资源研究和开发利用相关的访问、考察及科技交流活动等服务工作。</w:t>
      </w:r>
    </w:p>
    <w:p>
      <w:pPr>
        <w:ind w:firstLine="800" w:firstLineChars="250"/>
        <w:jc w:val="left"/>
        <w:rPr>
          <w:rFonts w:hint="eastAsia" w:asciiTheme="minorEastAsia" w:hAnsiTheme="minorEastAsia" w:eastAsiaTheme="minorEastAsia"/>
          <w:sz w:val="32"/>
          <w:szCs w:val="32"/>
          <w:lang w:eastAsia="zh-CN"/>
        </w:rPr>
      </w:pPr>
      <w:r>
        <w:rPr>
          <w:rFonts w:hint="eastAsia" w:asciiTheme="minorEastAsia" w:hAnsiTheme="minorEastAsia"/>
          <w:sz w:val="32"/>
          <w:szCs w:val="32"/>
        </w:rPr>
        <w:t>（四）承担组织开展涉水政策与创新技术咨询服务、创新技术及产品转让与示范推广等相关服务工作</w:t>
      </w:r>
      <w:r>
        <w:rPr>
          <w:rFonts w:hint="eastAsia" w:asciiTheme="minorEastAsia" w:hAnsiTheme="minorEastAsia"/>
          <w:sz w:val="32"/>
          <w:szCs w:val="32"/>
          <w:lang w:eastAsia="zh-CN"/>
        </w:rPr>
        <w:t>。</w:t>
      </w:r>
    </w:p>
    <w:p>
      <w:pPr>
        <w:ind w:firstLine="800" w:firstLineChars="250"/>
        <w:jc w:val="left"/>
        <w:rPr>
          <w:rFonts w:asciiTheme="minorEastAsia" w:hAnsiTheme="minorEastAsia"/>
          <w:sz w:val="32"/>
          <w:szCs w:val="32"/>
        </w:rPr>
      </w:pPr>
      <w:r>
        <w:rPr>
          <w:rFonts w:hint="eastAsia" w:asciiTheme="minorEastAsia" w:hAnsiTheme="minorEastAsia"/>
          <w:sz w:val="32"/>
          <w:szCs w:val="32"/>
        </w:rPr>
        <w:t>（五）承办水资源领域相关国际培训和学术会议。</w:t>
      </w:r>
    </w:p>
    <w:p>
      <w:pPr>
        <w:ind w:firstLine="800" w:firstLineChars="250"/>
        <w:jc w:val="left"/>
        <w:rPr>
          <w:rFonts w:asciiTheme="minorEastAsia" w:hAnsiTheme="minorEastAsia"/>
          <w:sz w:val="32"/>
          <w:szCs w:val="32"/>
        </w:rPr>
      </w:pPr>
      <w:r>
        <w:rPr>
          <w:rFonts w:hint="eastAsia" w:asciiTheme="minorEastAsia" w:hAnsiTheme="minorEastAsia"/>
          <w:sz w:val="32"/>
          <w:szCs w:val="32"/>
        </w:rPr>
        <w:t>（六）承担湖南（郴州）国际可持续发展议程创新示范区建设专家咨询指导委员会办公室日常工作。</w:t>
      </w:r>
    </w:p>
    <w:p>
      <w:pPr>
        <w:ind w:firstLine="800" w:firstLineChars="250"/>
        <w:jc w:val="left"/>
        <w:rPr>
          <w:rFonts w:asciiTheme="minorEastAsia" w:hAnsiTheme="minorEastAsia"/>
          <w:sz w:val="32"/>
          <w:szCs w:val="32"/>
        </w:rPr>
      </w:pPr>
      <w:r>
        <w:rPr>
          <w:rFonts w:hint="eastAsia" w:asciiTheme="minorEastAsia" w:hAnsiTheme="minorEastAsia"/>
          <w:sz w:val="32"/>
          <w:szCs w:val="32"/>
        </w:rPr>
        <w:t>（七）承担省科学技术厅交办的其他工作。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800" w:firstLineChars="250"/>
        <w:jc w:val="left"/>
        <w:rPr>
          <w:rFonts w:hint="eastAsia" w:asciiTheme="minorEastAsia" w:hAnsiTheme="minorEastAsia" w:eastAsiaTheme="minorEastAsia"/>
          <w:sz w:val="32"/>
          <w:szCs w:val="32"/>
          <w:lang w:eastAsia="zh-CN"/>
        </w:rPr>
      </w:pPr>
      <w:r>
        <w:rPr>
          <w:rFonts w:hint="eastAsia" w:asciiTheme="minorEastAsia" w:hAnsiTheme="minorEastAsia"/>
          <w:sz w:val="32"/>
          <w:szCs w:val="32"/>
        </w:rPr>
        <w:t>（一）内设机构设置。湖南省水资源研究和利用合作中心内设机构包括：综合部、项目部、对外联络部</w:t>
      </w:r>
      <w:r>
        <w:rPr>
          <w:rFonts w:hint="eastAsia" w:asciiTheme="minorEastAsia" w:hAnsiTheme="minorEastAsia"/>
          <w:sz w:val="32"/>
          <w:szCs w:val="32"/>
          <w:lang w:eastAsia="zh-CN"/>
        </w:rPr>
        <w:t>。</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（二）决算单位构成。决算构成单位包括湖南省水资源研究了利用合作中心，本单位无下属单位。</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b/>
          <w:bCs/>
          <w:sz w:val="72"/>
          <w:szCs w:val="72"/>
        </w:rPr>
      </w:pPr>
      <w:r>
        <w:rPr>
          <w:rFonts w:hint="eastAsia"/>
          <w:b/>
          <w:bCs/>
          <w:sz w:val="72"/>
          <w:szCs w:val="72"/>
        </w:rPr>
        <w:t>第二部分</w:t>
      </w:r>
    </w:p>
    <w:p>
      <w:pPr>
        <w:jc w:val="center"/>
        <w:rPr>
          <w:b/>
          <w:bCs/>
          <w:sz w:val="72"/>
          <w:szCs w:val="72"/>
        </w:rPr>
      </w:pPr>
    </w:p>
    <w:p>
      <w:pPr>
        <w:jc w:val="center"/>
        <w:rPr>
          <w:b/>
          <w:bCs/>
          <w:sz w:val="72"/>
          <w:szCs w:val="72"/>
        </w:rPr>
      </w:pPr>
      <w:r>
        <w:rPr>
          <w:rFonts w:hint="eastAsia"/>
          <w:b/>
          <w:bCs/>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097"/>
        <w:gridCol w:w="738"/>
        <w:gridCol w:w="381"/>
        <w:gridCol w:w="737"/>
        <w:gridCol w:w="232"/>
        <w:gridCol w:w="634"/>
        <w:gridCol w:w="3969"/>
        <w:gridCol w:w="993"/>
        <w:gridCol w:w="139"/>
        <w:gridCol w:w="654"/>
        <w:gridCol w:w="1507"/>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收入支出决算总表</w:t>
            </w:r>
          </w:p>
        </w:tc>
      </w:tr>
      <w:tr>
        <w:tblPrEx>
          <w:tblCellMar>
            <w:top w:w="0" w:type="dxa"/>
            <w:left w:w="108" w:type="dxa"/>
            <w:bottom w:w="0" w:type="dxa"/>
            <w:right w:w="108" w:type="dxa"/>
          </w:tblCellMar>
        </w:tblPrEx>
        <w:trPr>
          <w:trHeight w:val="199" w:hRule="atLeast"/>
        </w:trPr>
        <w:tc>
          <w:tcPr>
            <w:tcW w:w="521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3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3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1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部门：湖南省水资源研究和利用合作中心</w:t>
            </w:r>
            <w:r>
              <w:rPr>
                <w:rFonts w:ascii="宋体" w:hAnsi="宋体" w:eastAsia="宋体" w:cs="宋体"/>
                <w:color w:val="000000"/>
                <w:kern w:val="0"/>
                <w:sz w:val="20"/>
                <w:szCs w:val="20"/>
              </w:rPr>
              <w:t xml:space="preserve"> </w:t>
            </w:r>
          </w:p>
        </w:tc>
        <w:tc>
          <w:tcPr>
            <w:tcW w:w="73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35"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6819"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7262" w:type="dxa"/>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984"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96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230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984"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96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30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984"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751.04</w:t>
            </w:r>
          </w:p>
        </w:tc>
        <w:tc>
          <w:tcPr>
            <w:tcW w:w="396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23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984"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23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984"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23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984"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23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984"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140</w:t>
            </w:r>
          </w:p>
        </w:tc>
        <w:tc>
          <w:tcPr>
            <w:tcW w:w="396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23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984"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23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1049.13</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984"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七、社会保障和就业支出</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23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21.76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984"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0.53</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八、住房保障支出</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23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20.75</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984"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96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230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984"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891.56</w:t>
            </w:r>
          </w:p>
        </w:tc>
        <w:tc>
          <w:tcPr>
            <w:tcW w:w="39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23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1091.64</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984"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23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984"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593.41</w:t>
            </w:r>
          </w:p>
        </w:tc>
        <w:tc>
          <w:tcPr>
            <w:tcW w:w="39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23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393.33</w:t>
            </w:r>
          </w:p>
        </w:tc>
      </w:tr>
      <w:tr>
        <w:tblPrEx>
          <w:tblCellMar>
            <w:top w:w="0" w:type="dxa"/>
            <w:left w:w="108" w:type="dxa"/>
            <w:bottom w:w="0" w:type="dxa"/>
            <w:right w:w="108" w:type="dxa"/>
          </w:tblCellMar>
        </w:tblPrEx>
        <w:trPr>
          <w:trHeight w:val="340" w:hRule="atLeast"/>
        </w:trPr>
        <w:tc>
          <w:tcPr>
            <w:tcW w:w="409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984"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1484.97</w:t>
            </w:r>
          </w:p>
        </w:tc>
        <w:tc>
          <w:tcPr>
            <w:tcW w:w="396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99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230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Cs/>
                <w:kern w:val="0"/>
                <w:sz w:val="22"/>
              </w:rPr>
            </w:pPr>
            <w:r>
              <w:rPr>
                <w:rFonts w:hint="eastAsia" w:ascii="宋体" w:hAnsi="宋体" w:eastAsia="宋体" w:cs="宋体"/>
                <w:bCs/>
                <w:kern w:val="0"/>
                <w:sz w:val="22"/>
              </w:rPr>
              <w:t>1484.97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fixed"/>
        <w:tblCellMar>
          <w:top w:w="0" w:type="dxa"/>
          <w:left w:w="0" w:type="dxa"/>
          <w:bottom w:w="0" w:type="dxa"/>
          <w:right w:w="0" w:type="dxa"/>
        </w:tblCellMar>
      </w:tblPr>
      <w:tblGrid>
        <w:gridCol w:w="1608"/>
        <w:gridCol w:w="108"/>
        <w:gridCol w:w="1500"/>
        <w:gridCol w:w="2159"/>
        <w:gridCol w:w="1355"/>
        <w:gridCol w:w="1355"/>
        <w:gridCol w:w="1355"/>
        <w:gridCol w:w="1355"/>
        <w:gridCol w:w="1355"/>
        <w:gridCol w:w="1757"/>
        <w:gridCol w:w="1521"/>
      </w:tblGrid>
      <w:tr>
        <w:tblPrEx>
          <w:tblCellMar>
            <w:top w:w="0" w:type="dxa"/>
            <w:left w:w="0" w:type="dxa"/>
            <w:bottom w:w="0" w:type="dxa"/>
            <w:right w:w="0" w:type="dxa"/>
          </w:tblCellMar>
        </w:tblPrEx>
        <w:trPr>
          <w:trHeight w:val="435" w:hRule="atLeast"/>
        </w:trPr>
        <w:tc>
          <w:tcPr>
            <w:tcW w:w="15428" w:type="dxa"/>
            <w:gridSpan w:val="11"/>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6"/>
                <w:szCs w:val="36"/>
              </w:rPr>
            </w:pPr>
            <w:r>
              <w:rPr>
                <w:rFonts w:hint="eastAsia" w:ascii="华文中宋" w:hAnsi="华文中宋" w:eastAsia="华文中宋"/>
                <w:color w:val="000000"/>
                <w:sz w:val="36"/>
                <w:szCs w:val="36"/>
              </w:rPr>
              <w:t>收入决算表</w:t>
            </w:r>
          </w:p>
        </w:tc>
      </w:tr>
      <w:tr>
        <w:tblPrEx>
          <w:tblCellMar>
            <w:top w:w="0" w:type="dxa"/>
            <w:left w:w="0" w:type="dxa"/>
            <w:bottom w:w="0" w:type="dxa"/>
            <w:right w:w="0" w:type="dxa"/>
          </w:tblCellMar>
        </w:tblPrEx>
        <w:trPr>
          <w:trHeight w:val="285" w:hRule="atLeast"/>
        </w:trPr>
        <w:tc>
          <w:tcPr>
            <w:tcW w:w="16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3216"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bookmarkStart w:id="0" w:name="OLE_LINK4"/>
            <w:bookmarkStart w:id="1" w:name="OLE_LINK3"/>
            <w:bookmarkStart w:id="2" w:name="OLE_LINK2"/>
            <w:bookmarkStart w:id="3" w:name="OLE_LINK1"/>
            <w:bookmarkStart w:id="4" w:name="OLE_LINK5"/>
            <w:bookmarkStart w:id="5" w:name="OLE_LINK6"/>
            <w:r>
              <w:rPr>
                <w:rFonts w:hint="eastAsia"/>
                <w:color w:val="000000"/>
                <w:sz w:val="20"/>
                <w:szCs w:val="20"/>
              </w:rPr>
              <w:t>部门：湖南省水资源研究和利用合作中心</w:t>
            </w:r>
          </w:p>
        </w:tc>
        <w:tc>
          <w:tcPr>
            <w:tcW w:w="2159" w:type="dxa"/>
            <w:tcBorders>
              <w:top w:val="nil"/>
              <w:left w:val="nil"/>
              <w:bottom w:val="nil"/>
              <w:right w:val="nil"/>
            </w:tcBorders>
            <w:shd w:val="clear" w:color="000000" w:fill="FFFFFF"/>
            <w:noWrap/>
            <w:tcMar>
              <w:top w:w="15" w:type="dxa"/>
              <w:left w:w="15" w:type="dxa"/>
              <w:bottom w:w="0" w:type="dxa"/>
              <w:right w:w="15" w:type="dxa"/>
            </w:tcMar>
            <w:vAlign w:val="center"/>
          </w:tcPr>
          <w:p>
            <w:pPr>
              <w:ind w:right="840"/>
              <w:rPr>
                <w:rFonts w:ascii="宋体" w:hAnsi="宋体" w:eastAsia="宋体" w:cs="宋体"/>
                <w:sz w:val="24"/>
                <w:szCs w:val="24"/>
              </w:rPr>
            </w:pPr>
            <w:r>
              <w:rPr>
                <w:rFonts w:hint="eastAsia"/>
              </w:rPr>
              <w:t>　</w:t>
            </w:r>
          </w:p>
        </w:tc>
        <w:tc>
          <w:tcPr>
            <w:tcW w:w="13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3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bookmarkEnd w:id="0"/>
      <w:bookmarkEnd w:id="1"/>
      <w:bookmarkEnd w:id="2"/>
      <w:bookmarkEnd w:id="3"/>
      <w:bookmarkEnd w:id="4"/>
      <w:bookmarkEnd w:id="5"/>
      <w:tr>
        <w:tblPrEx>
          <w:tblCellMar>
            <w:top w:w="0" w:type="dxa"/>
            <w:left w:w="0" w:type="dxa"/>
            <w:bottom w:w="0" w:type="dxa"/>
            <w:right w:w="0" w:type="dxa"/>
          </w:tblCellMar>
        </w:tblPrEx>
        <w:trPr>
          <w:trHeight w:val="450" w:hRule="atLeast"/>
        </w:trPr>
        <w:tc>
          <w:tcPr>
            <w:tcW w:w="5375"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3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3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3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3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52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71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659"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12" w:hRule="atLeast"/>
        </w:trPr>
        <w:tc>
          <w:tcPr>
            <w:tcW w:w="171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659"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537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3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3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3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3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3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5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537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2"/>
              </w:rPr>
            </w:pPr>
            <w:r>
              <w:rPr>
                <w:rFonts w:hint="eastAsia" w:cs="宋体" w:asciiTheme="minorEastAsia" w:hAnsiTheme="minorEastAsia"/>
                <w:sz w:val="22"/>
              </w:rPr>
              <w:t>891.56</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2"/>
              </w:rPr>
            </w:pPr>
            <w:r>
              <w:rPr>
                <w:rFonts w:hint="eastAsia" w:cs="宋体" w:asciiTheme="minorEastAsia" w:hAnsiTheme="minorEastAsia"/>
                <w:sz w:val="22"/>
              </w:rPr>
              <w:t>751.04</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2"/>
              </w:rPr>
            </w:pP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t>206</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科学技术支出</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2"/>
              </w:rPr>
            </w:pPr>
            <w:r>
              <w:rPr>
                <w:rFonts w:hint="eastAsia" w:cs="宋体" w:asciiTheme="minorEastAsia" w:hAnsiTheme="minorEastAsia"/>
                <w:sz w:val="22"/>
              </w:rPr>
              <w:t>849.89</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2"/>
              </w:rPr>
            </w:pPr>
            <w:r>
              <w:rPr>
                <w:rFonts w:hint="eastAsia" w:cs="宋体" w:asciiTheme="minorEastAsia" w:hAnsiTheme="minorEastAsia"/>
                <w:sz w:val="22"/>
              </w:rPr>
              <w:t>709.37</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2"/>
              </w:rPr>
            </w:pP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t>20601</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科学技术管理事务</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8.67</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8.67</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2060101</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行政运行</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8.67</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8.67</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t>20602</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基础研究</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5.85</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5.85</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t>2060201</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机构运行</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5.85</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5.85</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t>20603</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应用研究</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94.77</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94.77</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t>2060301</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机构运行</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94.77</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94.77</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t>20604</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技术研究与开发</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99.58</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99.58</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t>2060499</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其他技术研究与开发支出</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99.58</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99.58</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t>20605</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科技条件与服务</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405</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405</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t>2060503</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科技条件专项</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405</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405</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t>20608</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科技交流与合作</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236.03</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95.50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140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0.53</w:t>
            </w: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t>2060801</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国际交流与合作</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146.53</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6</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140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0.53</w:t>
            </w: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t>2060899</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其他科技交流与合作支出</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89.50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89.50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t>208</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社会保障和就业支出</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20.92</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20.92</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t>20805</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行政事业单位养老支出</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20.92</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20.92</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t>2080505</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机关事业单位基本养老保险缴费支出</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20.92</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20.92</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t>221</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住房保障支出</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20.75</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20.75</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t>22102</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住房改革支出</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20.75</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20.75</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t>2210201</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住房公积金</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12.65</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12.65</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r>
      <w:tr>
        <w:tblPrEx>
          <w:tblCellMar>
            <w:top w:w="0" w:type="dxa"/>
            <w:left w:w="0" w:type="dxa"/>
            <w:bottom w:w="0" w:type="dxa"/>
            <w:right w:w="0" w:type="dxa"/>
          </w:tblCellMar>
        </w:tblPrEx>
        <w:trPr>
          <w:trHeight w:val="450" w:hRule="atLeast"/>
        </w:trPr>
        <w:tc>
          <w:tcPr>
            <w:tcW w:w="171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t>2210203</w:t>
            </w:r>
          </w:p>
        </w:tc>
        <w:tc>
          <w:tcPr>
            <w:tcW w:w="365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购房补贴</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8.10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r>
              <w:rPr>
                <w:rFonts w:hint="eastAsia" w:asciiTheme="minorEastAsia" w:hAnsiTheme="minorEastAsia" w:cstheme="minorHAnsi"/>
                <w:sz w:val="22"/>
              </w:rPr>
              <w:t>8.10</w:t>
            </w: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7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cstheme="minorHAnsi"/>
                <w:sz w:val="22"/>
              </w:rPr>
            </w:pPr>
          </w:p>
        </w:tc>
      </w:tr>
      <w:tr>
        <w:tblPrEx>
          <w:tblCellMar>
            <w:top w:w="0" w:type="dxa"/>
            <w:left w:w="0" w:type="dxa"/>
            <w:bottom w:w="0" w:type="dxa"/>
            <w:right w:w="0" w:type="dxa"/>
          </w:tblCellMar>
        </w:tblPrEx>
        <w:trPr>
          <w:trHeight w:val="615" w:hRule="atLeast"/>
        </w:trPr>
        <w:tc>
          <w:tcPr>
            <w:tcW w:w="15428" w:type="dxa"/>
            <w:gridSpan w:val="11"/>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tabs>
          <w:tab w:val="left" w:pos="5440"/>
        </w:tabs>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r>
        <w:rPr>
          <w:rFonts w:ascii="Times New Roman" w:hAnsi="Times New Roman" w:eastAsia="黑体" w:cs="Times New Roman"/>
          <w:bCs/>
          <w:kern w:val="0"/>
          <w:sz w:val="32"/>
          <w:szCs w:val="32"/>
        </w:rPr>
        <w:tab/>
      </w:r>
    </w:p>
    <w:tbl>
      <w:tblPr>
        <w:tblStyle w:val="6"/>
        <w:tblW w:w="15428" w:type="dxa"/>
        <w:tblInd w:w="93" w:type="dxa"/>
        <w:tblLayout w:type="autofit"/>
        <w:tblCellMar>
          <w:top w:w="0" w:type="dxa"/>
          <w:left w:w="108" w:type="dxa"/>
          <w:bottom w:w="0" w:type="dxa"/>
          <w:right w:w="108" w:type="dxa"/>
        </w:tblCellMar>
      </w:tblPr>
      <w:tblGrid>
        <w:gridCol w:w="1042"/>
        <w:gridCol w:w="222"/>
        <w:gridCol w:w="311"/>
        <w:gridCol w:w="283"/>
        <w:gridCol w:w="1358"/>
        <w:gridCol w:w="2159"/>
        <w:gridCol w:w="27"/>
        <w:gridCol w:w="283"/>
        <w:gridCol w:w="1045"/>
        <w:gridCol w:w="515"/>
        <w:gridCol w:w="283"/>
        <w:gridCol w:w="557"/>
        <w:gridCol w:w="1002"/>
        <w:gridCol w:w="353"/>
        <w:gridCol w:w="1207"/>
        <w:gridCol w:w="148"/>
        <w:gridCol w:w="1355"/>
        <w:gridCol w:w="198"/>
        <w:gridCol w:w="1157"/>
        <w:gridCol w:w="260"/>
        <w:gridCol w:w="1559"/>
        <w:gridCol w:w="104"/>
      </w:tblGrid>
      <w:tr>
        <w:tblPrEx>
          <w:tblCellMar>
            <w:top w:w="0" w:type="dxa"/>
            <w:left w:w="108" w:type="dxa"/>
            <w:bottom w:w="0" w:type="dxa"/>
            <w:right w:w="108" w:type="dxa"/>
          </w:tblCellMar>
        </w:tblPrEx>
        <w:trPr>
          <w:gridAfter w:val="1"/>
          <w:wAfter w:w="104" w:type="dxa"/>
          <w:trHeight w:val="435" w:hRule="atLeast"/>
        </w:trPr>
        <w:tc>
          <w:tcPr>
            <w:tcW w:w="15324" w:type="dxa"/>
            <w:gridSpan w:val="2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支出决算表</w:t>
            </w:r>
          </w:p>
        </w:tc>
      </w:tr>
      <w:tr>
        <w:tblPrEx>
          <w:tblCellMar>
            <w:top w:w="0" w:type="dxa"/>
            <w:left w:w="108" w:type="dxa"/>
            <w:bottom w:w="0" w:type="dxa"/>
            <w:right w:w="108" w:type="dxa"/>
          </w:tblCellMar>
        </w:tblPrEx>
        <w:trPr>
          <w:gridAfter w:val="1"/>
          <w:wAfter w:w="104" w:type="dxa"/>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138"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285" w:hRule="atLeast"/>
        </w:trPr>
        <w:tc>
          <w:tcPr>
            <w:tcW w:w="3216"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部门：湖南省水资源研究和利用合作中心</w:t>
            </w:r>
          </w:p>
        </w:tc>
        <w:tc>
          <w:tcPr>
            <w:tcW w:w="2159" w:type="dxa"/>
            <w:tcBorders>
              <w:top w:val="nil"/>
              <w:left w:val="nil"/>
              <w:bottom w:val="nil"/>
              <w:right w:val="nil"/>
            </w:tcBorders>
            <w:shd w:val="clear" w:color="000000" w:fill="FFFFFF"/>
            <w:noWrap/>
            <w:tcMar>
              <w:top w:w="15" w:type="dxa"/>
              <w:left w:w="15" w:type="dxa"/>
              <w:bottom w:w="0" w:type="dxa"/>
              <w:right w:w="15" w:type="dxa"/>
            </w:tcMar>
            <w:vAlign w:val="center"/>
          </w:tcPr>
          <w:p>
            <w:pPr>
              <w:ind w:right="840"/>
              <w:rPr>
                <w:rFonts w:ascii="宋体" w:hAnsi="宋体" w:eastAsia="宋体" w:cs="宋体"/>
                <w:sz w:val="24"/>
                <w:szCs w:val="24"/>
              </w:rPr>
            </w:pPr>
            <w:r>
              <w:rPr>
                <w:rFonts w:hint="eastAsia"/>
              </w:rPr>
              <w:t>　</w:t>
            </w:r>
          </w:p>
        </w:tc>
        <w:tc>
          <w:tcPr>
            <w:tcW w:w="135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35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23"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108" w:type="dxa"/>
            <w:bottom w:w="0" w:type="dxa"/>
            <w:right w:w="108" w:type="dxa"/>
          </w:tblCellMar>
        </w:tblPrEx>
        <w:trPr>
          <w:gridAfter w:val="1"/>
          <w:wAfter w:w="104" w:type="dxa"/>
          <w:trHeight w:val="450" w:hRule="atLeast"/>
        </w:trPr>
        <w:tc>
          <w:tcPr>
            <w:tcW w:w="568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843"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6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0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104" w:type="dxa"/>
          <w:trHeight w:val="450" w:hRule="atLeast"/>
        </w:trPr>
        <w:tc>
          <w:tcPr>
            <w:tcW w:w="157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110" w:type="dxa"/>
            <w:gridSpan w:val="5"/>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84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04" w:type="dxa"/>
          <w:trHeight w:val="312" w:hRule="atLeast"/>
        </w:trPr>
        <w:tc>
          <w:tcPr>
            <w:tcW w:w="157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11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04" w:type="dxa"/>
          <w:trHeight w:val="450" w:hRule="atLeast"/>
        </w:trPr>
        <w:tc>
          <w:tcPr>
            <w:tcW w:w="5685"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4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eastAsia="宋体" w:cstheme="minorHAnsi"/>
                <w:kern w:val="0"/>
                <w:sz w:val="24"/>
                <w:szCs w:val="24"/>
              </w:rPr>
            </w:pPr>
            <w:r>
              <w:rPr>
                <w:rFonts w:eastAsia="宋体" w:cstheme="minorHAnsi"/>
                <w:kern w:val="0"/>
                <w:sz w:val="24"/>
                <w:szCs w:val="24"/>
              </w:rPr>
              <w:t>1</w:t>
            </w:r>
          </w:p>
        </w:tc>
        <w:tc>
          <w:tcPr>
            <w:tcW w:w="155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eastAsia="宋体" w:cstheme="minorHAnsi"/>
                <w:kern w:val="0"/>
                <w:sz w:val="24"/>
                <w:szCs w:val="24"/>
              </w:rPr>
            </w:pPr>
            <w:r>
              <w:rPr>
                <w:rFonts w:eastAsia="宋体" w:cstheme="minorHAnsi"/>
                <w:kern w:val="0"/>
                <w:sz w:val="24"/>
                <w:szCs w:val="24"/>
              </w:rPr>
              <w:t>2</w:t>
            </w:r>
          </w:p>
        </w:tc>
        <w:tc>
          <w:tcPr>
            <w:tcW w:w="156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eastAsia="宋体" w:cstheme="minorHAnsi"/>
                <w:kern w:val="0"/>
                <w:sz w:val="24"/>
                <w:szCs w:val="24"/>
              </w:rPr>
            </w:pPr>
            <w:r>
              <w:rPr>
                <w:rFonts w:eastAsia="宋体" w:cstheme="minorHAnsi"/>
                <w:kern w:val="0"/>
                <w:sz w:val="24"/>
                <w:szCs w:val="24"/>
              </w:rPr>
              <w:t>3</w:t>
            </w:r>
          </w:p>
        </w:tc>
        <w:tc>
          <w:tcPr>
            <w:tcW w:w="170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eastAsia="宋体" w:cstheme="minorHAnsi"/>
                <w:kern w:val="0"/>
                <w:sz w:val="24"/>
                <w:szCs w:val="24"/>
              </w:rPr>
            </w:pPr>
            <w:r>
              <w:rPr>
                <w:rFonts w:eastAsia="宋体" w:cstheme="minorHAnsi"/>
                <w:kern w:val="0"/>
                <w:sz w:val="24"/>
                <w:szCs w:val="24"/>
              </w:rPr>
              <w:t>4</w:t>
            </w:r>
          </w:p>
        </w:tc>
        <w:tc>
          <w:tcPr>
            <w:tcW w:w="141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eastAsia="宋体" w:cstheme="minorHAnsi"/>
                <w:kern w:val="0"/>
                <w:sz w:val="24"/>
                <w:szCs w:val="24"/>
              </w:rPr>
            </w:pPr>
            <w:r>
              <w:rPr>
                <w:rFonts w:eastAsia="宋体" w:cstheme="minorHAnsi"/>
                <w:kern w:val="0"/>
                <w:sz w:val="24"/>
                <w:szCs w:val="24"/>
              </w:rPr>
              <w:t>5</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eastAsia="宋体" w:cstheme="minorHAnsi"/>
                <w:kern w:val="0"/>
                <w:sz w:val="24"/>
                <w:szCs w:val="24"/>
              </w:rPr>
            </w:pPr>
            <w:r>
              <w:rPr>
                <w:rFonts w:eastAsia="宋体" w:cstheme="minorHAnsi"/>
                <w:kern w:val="0"/>
                <w:sz w:val="24"/>
                <w:szCs w:val="24"/>
              </w:rPr>
              <w:t>6</w:t>
            </w:r>
          </w:p>
        </w:tc>
      </w:tr>
      <w:tr>
        <w:tblPrEx>
          <w:tblCellMar>
            <w:top w:w="0" w:type="dxa"/>
            <w:left w:w="108" w:type="dxa"/>
            <w:bottom w:w="0" w:type="dxa"/>
            <w:right w:w="108" w:type="dxa"/>
          </w:tblCellMar>
        </w:tblPrEx>
        <w:trPr>
          <w:gridAfter w:val="1"/>
          <w:wAfter w:w="104" w:type="dxa"/>
          <w:trHeight w:val="450" w:hRule="atLeast"/>
        </w:trPr>
        <w:tc>
          <w:tcPr>
            <w:tcW w:w="5685"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1091.64</w:t>
            </w:r>
            <w:r>
              <w:rPr>
                <w:rFonts w:hAnsi="宋体" w:eastAsia="宋体" w:cstheme="minorHAnsi"/>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151.80</w:t>
            </w:r>
            <w:r>
              <w:rPr>
                <w:rFonts w:hAnsi="宋体" w:eastAsia="宋体" w:cstheme="minorHAnsi"/>
                <w:kern w:val="0"/>
                <w:sz w:val="24"/>
                <w:szCs w:val="24"/>
              </w:rPr>
              <w:t>　</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939.84</w:t>
            </w:r>
            <w:r>
              <w:rPr>
                <w:rFonts w:hAnsi="宋体" w:eastAsia="宋体" w:cstheme="minorHAnsi"/>
                <w:kern w:val="0"/>
                <w:sz w:val="24"/>
                <w:szCs w:val="24"/>
              </w:rPr>
              <w:t>　</w:t>
            </w: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t>206</w:t>
            </w:r>
          </w:p>
        </w:tc>
        <w:tc>
          <w:tcPr>
            <w:tcW w:w="3827" w:type="dxa"/>
            <w:gridSpan w:val="4"/>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科学技术支出</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1049.13</w:t>
            </w:r>
            <w:r>
              <w:rPr>
                <w:rFonts w:hAnsi="宋体" w:eastAsia="宋体" w:cstheme="minorHAnsi"/>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109.29</w:t>
            </w:r>
            <w:r>
              <w:rPr>
                <w:rFonts w:hAnsi="宋体" w:eastAsia="宋体" w:cstheme="minorHAnsi"/>
                <w:kern w:val="0"/>
                <w:sz w:val="24"/>
                <w:szCs w:val="24"/>
              </w:rPr>
              <w:t>　</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939.84</w:t>
            </w:r>
            <w:r>
              <w:rPr>
                <w:rFonts w:hAnsi="宋体" w:eastAsia="宋体" w:cstheme="minorHAnsi"/>
                <w:kern w:val="0"/>
                <w:sz w:val="24"/>
                <w:szCs w:val="24"/>
              </w:rPr>
              <w:t>　</w:t>
            </w: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t>20601</w:t>
            </w:r>
          </w:p>
        </w:tc>
        <w:tc>
          <w:tcPr>
            <w:tcW w:w="3827" w:type="dxa"/>
            <w:gridSpan w:val="4"/>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科学技术管理事务</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8.67</w:t>
            </w:r>
            <w:r>
              <w:rPr>
                <w:rFonts w:hAnsi="宋体" w:eastAsia="宋体" w:cstheme="minorHAnsi"/>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8.67</w:t>
            </w:r>
            <w:r>
              <w:rPr>
                <w:rFonts w:hAnsi="宋体" w:eastAsia="宋体" w:cstheme="minorHAnsi"/>
                <w:kern w:val="0"/>
                <w:sz w:val="24"/>
                <w:szCs w:val="24"/>
              </w:rPr>
              <w:t>　</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2060101</w:t>
            </w:r>
          </w:p>
        </w:tc>
        <w:tc>
          <w:tcPr>
            <w:tcW w:w="3827" w:type="dxa"/>
            <w:gridSpan w:val="4"/>
            <w:tcBorders>
              <w:top w:val="nil"/>
              <w:left w:val="nil"/>
              <w:bottom w:val="single" w:color="auto" w:sz="4" w:space="0"/>
              <w:right w:val="single" w:color="auto" w:sz="4" w:space="0"/>
            </w:tcBorders>
            <w:shd w:val="clear" w:color="000000" w:fill="FFFFFF"/>
            <w:noWrap/>
            <w:vAlign w:val="center"/>
          </w:tcPr>
          <w:p>
            <w:pPr>
              <w:ind w:firstLine="210" w:firstLineChars="100"/>
            </w:pPr>
            <w:r>
              <w:rPr>
                <w:rFonts w:hint="eastAsia"/>
              </w:rPr>
              <w:t>行政运行</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8.67</w:t>
            </w:r>
            <w:r>
              <w:rPr>
                <w:rFonts w:hAnsi="宋体" w:eastAsia="宋体" w:cstheme="minorHAnsi"/>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8.67</w:t>
            </w:r>
            <w:r>
              <w:rPr>
                <w:rFonts w:hAnsi="宋体" w:eastAsia="宋体" w:cstheme="minorHAnsi"/>
                <w:kern w:val="0"/>
                <w:sz w:val="24"/>
                <w:szCs w:val="24"/>
              </w:rPr>
              <w:t>　</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t>20602</w:t>
            </w:r>
          </w:p>
        </w:tc>
        <w:tc>
          <w:tcPr>
            <w:tcW w:w="3827" w:type="dxa"/>
            <w:gridSpan w:val="4"/>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基础研究</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5.85</w:t>
            </w:r>
            <w:r>
              <w:rPr>
                <w:rFonts w:hAnsi="宋体" w:eastAsia="宋体" w:cstheme="minorHAnsi"/>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5.85</w:t>
            </w:r>
            <w:r>
              <w:rPr>
                <w:rFonts w:hAnsi="宋体" w:eastAsia="宋体" w:cstheme="minorHAnsi"/>
                <w:kern w:val="0"/>
                <w:sz w:val="24"/>
                <w:szCs w:val="24"/>
              </w:rPr>
              <w:t>　</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t>2060201</w:t>
            </w:r>
          </w:p>
        </w:tc>
        <w:tc>
          <w:tcPr>
            <w:tcW w:w="3827" w:type="dxa"/>
            <w:gridSpan w:val="4"/>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机构运行</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5.85</w:t>
            </w:r>
            <w:r>
              <w:rPr>
                <w:rFonts w:hAnsi="宋体" w:eastAsia="宋体" w:cstheme="minorHAnsi"/>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5.85</w:t>
            </w:r>
            <w:r>
              <w:rPr>
                <w:rFonts w:hAnsi="宋体" w:eastAsia="宋体" w:cstheme="minorHAnsi"/>
                <w:kern w:val="0"/>
                <w:sz w:val="24"/>
                <w:szCs w:val="24"/>
              </w:rPr>
              <w:t>　</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t>20603</w:t>
            </w:r>
          </w:p>
        </w:tc>
        <w:tc>
          <w:tcPr>
            <w:tcW w:w="3827" w:type="dxa"/>
            <w:gridSpan w:val="4"/>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应用研究</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94.77</w:t>
            </w:r>
            <w:r>
              <w:rPr>
                <w:rFonts w:hAnsi="宋体" w:eastAsia="宋体" w:cstheme="minorHAnsi"/>
                <w:kern w:val="0"/>
                <w:sz w:val="24"/>
                <w:szCs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94.77</w:t>
            </w:r>
            <w:r>
              <w:rPr>
                <w:rFonts w:hAnsi="宋体" w:eastAsia="宋体" w:cstheme="minorHAnsi"/>
                <w:kern w:val="0"/>
                <w:sz w:val="24"/>
                <w:szCs w:val="24"/>
              </w:rPr>
              <w:t>　</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hAnsi="宋体" w:eastAsia="宋体" w:cstheme="minorHAnsi"/>
                <w:kern w:val="0"/>
                <w:sz w:val="24"/>
                <w:szCs w:val="24"/>
              </w:rPr>
              <w:t>　</w:t>
            </w: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r>
              <w:t>2060301</w:t>
            </w:r>
          </w:p>
        </w:tc>
        <w:tc>
          <w:tcPr>
            <w:tcW w:w="3827" w:type="dxa"/>
            <w:gridSpan w:val="4"/>
            <w:tcBorders>
              <w:top w:val="nil"/>
              <w:left w:val="nil"/>
              <w:bottom w:val="single" w:color="auto" w:sz="4" w:space="0"/>
              <w:right w:val="single" w:color="auto" w:sz="4" w:space="0"/>
            </w:tcBorders>
            <w:shd w:val="clear" w:color="000000" w:fill="FFFFFF"/>
            <w:noWrap/>
            <w:vAlign w:val="center"/>
          </w:tcPr>
          <w:p>
            <w:pPr>
              <w:ind w:firstLine="210" w:firstLineChars="100"/>
            </w:pPr>
            <w:r>
              <w:rPr>
                <w:rFonts w:hint="eastAsia"/>
              </w:rPr>
              <w:t>机构运行</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94.77</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94.77</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r>
              <w:t>20604</w:t>
            </w:r>
          </w:p>
        </w:tc>
        <w:tc>
          <w:tcPr>
            <w:tcW w:w="3827" w:type="dxa"/>
            <w:gridSpan w:val="4"/>
            <w:tcBorders>
              <w:top w:val="nil"/>
              <w:left w:val="nil"/>
              <w:bottom w:val="single" w:color="auto" w:sz="4" w:space="0"/>
              <w:right w:val="single" w:color="auto" w:sz="4" w:space="0"/>
            </w:tcBorders>
            <w:shd w:val="clear" w:color="000000" w:fill="FFFFFF"/>
            <w:noWrap/>
            <w:vAlign w:val="center"/>
          </w:tcPr>
          <w:p>
            <w:r>
              <w:rPr>
                <w:rFonts w:hint="eastAsia"/>
              </w:rPr>
              <w:t>技术研究与开发</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99.57</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99.57</w:t>
            </w: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r>
              <w:t>2060499</w:t>
            </w:r>
          </w:p>
        </w:tc>
        <w:tc>
          <w:tcPr>
            <w:tcW w:w="3827" w:type="dxa"/>
            <w:gridSpan w:val="4"/>
            <w:tcBorders>
              <w:top w:val="nil"/>
              <w:left w:val="nil"/>
              <w:bottom w:val="single" w:color="auto" w:sz="4" w:space="0"/>
              <w:right w:val="single" w:color="auto" w:sz="4" w:space="0"/>
            </w:tcBorders>
            <w:shd w:val="clear" w:color="000000" w:fill="FFFFFF"/>
            <w:noWrap/>
            <w:vAlign w:val="center"/>
          </w:tcPr>
          <w:p>
            <w:pPr>
              <w:ind w:firstLine="210" w:firstLineChars="100"/>
            </w:pPr>
            <w:r>
              <w:rPr>
                <w:rFonts w:hint="eastAsia"/>
              </w:rPr>
              <w:t>其他技术研究与开发支出</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99.57</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99.57</w:t>
            </w: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r>
              <w:t>20605</w:t>
            </w:r>
          </w:p>
        </w:tc>
        <w:tc>
          <w:tcPr>
            <w:tcW w:w="3827" w:type="dxa"/>
            <w:gridSpan w:val="4"/>
            <w:tcBorders>
              <w:top w:val="nil"/>
              <w:left w:val="nil"/>
              <w:bottom w:val="single" w:color="auto" w:sz="4" w:space="0"/>
              <w:right w:val="single" w:color="auto" w:sz="4" w:space="0"/>
            </w:tcBorders>
            <w:shd w:val="clear" w:color="000000" w:fill="FFFFFF"/>
            <w:noWrap/>
            <w:vAlign w:val="center"/>
          </w:tcPr>
          <w:p>
            <w:r>
              <w:rPr>
                <w:rFonts w:hint="eastAsia"/>
              </w:rPr>
              <w:t>科技条件与服务</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705.54</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705.54</w:t>
            </w: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r>
              <w:t>2060503</w:t>
            </w:r>
          </w:p>
        </w:tc>
        <w:tc>
          <w:tcPr>
            <w:tcW w:w="3827" w:type="dxa"/>
            <w:gridSpan w:val="4"/>
            <w:tcBorders>
              <w:top w:val="nil"/>
              <w:left w:val="nil"/>
              <w:bottom w:val="single" w:color="auto" w:sz="4" w:space="0"/>
              <w:right w:val="single" w:color="auto" w:sz="4" w:space="0"/>
            </w:tcBorders>
            <w:shd w:val="clear" w:color="000000" w:fill="FFFFFF"/>
            <w:noWrap/>
            <w:vAlign w:val="center"/>
          </w:tcPr>
          <w:p>
            <w:r>
              <w:rPr>
                <w:rFonts w:hint="eastAsia"/>
              </w:rPr>
              <w:t xml:space="preserve">  科技条件专项</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375.49</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375.49</w:t>
            </w: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2060599</w:t>
            </w:r>
          </w:p>
        </w:tc>
        <w:tc>
          <w:tcPr>
            <w:tcW w:w="3827" w:type="dxa"/>
            <w:gridSpan w:val="4"/>
            <w:tcBorders>
              <w:top w:val="nil"/>
              <w:left w:val="nil"/>
              <w:bottom w:val="single" w:color="auto" w:sz="4" w:space="0"/>
              <w:right w:val="single" w:color="auto" w:sz="4" w:space="0"/>
            </w:tcBorders>
            <w:shd w:val="clear" w:color="000000" w:fill="FFFFFF"/>
            <w:noWrap/>
            <w:vAlign w:val="center"/>
          </w:tcPr>
          <w:p>
            <w:pPr>
              <w:ind w:firstLine="210" w:firstLineChars="100"/>
            </w:pPr>
            <w:r>
              <w:rPr>
                <w:rFonts w:hint="eastAsia"/>
              </w:rPr>
              <w:t>其他科技条件与开发支出</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330.05</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330.05</w:t>
            </w: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r>
              <w:t>20608</w:t>
            </w:r>
          </w:p>
        </w:tc>
        <w:tc>
          <w:tcPr>
            <w:tcW w:w="3827" w:type="dxa"/>
            <w:gridSpan w:val="4"/>
            <w:tcBorders>
              <w:top w:val="nil"/>
              <w:left w:val="nil"/>
              <w:bottom w:val="single" w:color="auto" w:sz="4" w:space="0"/>
              <w:right w:val="single" w:color="auto" w:sz="4" w:space="0"/>
            </w:tcBorders>
            <w:shd w:val="clear" w:color="000000" w:fill="FFFFFF"/>
            <w:noWrap/>
            <w:vAlign w:val="center"/>
          </w:tcPr>
          <w:p>
            <w:r>
              <w:rPr>
                <w:rFonts w:hint="eastAsia"/>
              </w:rPr>
              <w:t>科技交流与合作</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13</w:t>
            </w:r>
            <w:r>
              <w:rPr>
                <w:rFonts w:hint="eastAsia" w:eastAsia="宋体" w:cstheme="minorHAnsi"/>
                <w:kern w:val="0"/>
                <w:sz w:val="24"/>
                <w:szCs w:val="24"/>
              </w:rPr>
              <w:t>4</w:t>
            </w:r>
            <w:r>
              <w:rPr>
                <w:rFonts w:eastAsia="宋体" w:cstheme="minorHAnsi"/>
                <w:kern w:val="0"/>
                <w:sz w:val="24"/>
                <w:szCs w:val="24"/>
              </w:rPr>
              <w:t>.73</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134.73</w:t>
            </w: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r>
              <w:t>2060801</w:t>
            </w:r>
          </w:p>
        </w:tc>
        <w:tc>
          <w:tcPr>
            <w:tcW w:w="3827" w:type="dxa"/>
            <w:gridSpan w:val="4"/>
            <w:tcBorders>
              <w:top w:val="nil"/>
              <w:left w:val="nil"/>
              <w:bottom w:val="single" w:color="auto" w:sz="4" w:space="0"/>
              <w:right w:val="single" w:color="auto" w:sz="4" w:space="0"/>
            </w:tcBorders>
            <w:shd w:val="clear" w:color="000000" w:fill="FFFFFF"/>
            <w:noWrap/>
            <w:vAlign w:val="center"/>
          </w:tcPr>
          <w:p>
            <w:pPr>
              <w:ind w:firstLine="210" w:firstLineChars="100"/>
            </w:pPr>
            <w:r>
              <w:rPr>
                <w:rFonts w:hint="eastAsia"/>
              </w:rPr>
              <w:t>国际交流与合作</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42.95</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42.95</w:t>
            </w: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r>
              <w:t>2060899</w:t>
            </w:r>
          </w:p>
        </w:tc>
        <w:tc>
          <w:tcPr>
            <w:tcW w:w="3827" w:type="dxa"/>
            <w:gridSpan w:val="4"/>
            <w:tcBorders>
              <w:top w:val="nil"/>
              <w:left w:val="nil"/>
              <w:bottom w:val="single" w:color="auto" w:sz="4" w:space="0"/>
              <w:right w:val="single" w:color="auto" w:sz="4" w:space="0"/>
            </w:tcBorders>
            <w:shd w:val="clear" w:color="000000" w:fill="FFFFFF"/>
            <w:noWrap/>
            <w:vAlign w:val="center"/>
          </w:tcPr>
          <w:p>
            <w:r>
              <w:rPr>
                <w:rFonts w:hint="eastAsia"/>
              </w:rPr>
              <w:t xml:space="preserve">  其他科技交流与合作支出</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91.78</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91.78</w:t>
            </w: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r>
              <w:t>208</w:t>
            </w:r>
          </w:p>
        </w:tc>
        <w:tc>
          <w:tcPr>
            <w:tcW w:w="3827" w:type="dxa"/>
            <w:gridSpan w:val="4"/>
            <w:tcBorders>
              <w:top w:val="nil"/>
              <w:left w:val="nil"/>
              <w:bottom w:val="single" w:color="auto" w:sz="4" w:space="0"/>
              <w:right w:val="single" w:color="auto" w:sz="4" w:space="0"/>
            </w:tcBorders>
            <w:shd w:val="clear" w:color="000000" w:fill="FFFFFF"/>
            <w:noWrap/>
            <w:vAlign w:val="center"/>
          </w:tcPr>
          <w:p>
            <w:r>
              <w:rPr>
                <w:rFonts w:hint="eastAsia"/>
              </w:rPr>
              <w:t>社会保障和就业支出</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21.76</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21.76</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r>
              <w:t>20805</w:t>
            </w:r>
          </w:p>
        </w:tc>
        <w:tc>
          <w:tcPr>
            <w:tcW w:w="3827" w:type="dxa"/>
            <w:gridSpan w:val="4"/>
            <w:tcBorders>
              <w:top w:val="nil"/>
              <w:left w:val="nil"/>
              <w:bottom w:val="single" w:color="auto" w:sz="4" w:space="0"/>
              <w:right w:val="single" w:color="auto" w:sz="4" w:space="0"/>
            </w:tcBorders>
            <w:shd w:val="clear" w:color="000000" w:fill="FFFFFF"/>
            <w:noWrap/>
            <w:vAlign w:val="center"/>
          </w:tcPr>
          <w:p>
            <w:r>
              <w:rPr>
                <w:rFonts w:hint="eastAsia"/>
              </w:rPr>
              <w:t>行政事业单位养老支出</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21.76</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21.76</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r>
              <w:t>2080505</w:t>
            </w:r>
          </w:p>
        </w:tc>
        <w:tc>
          <w:tcPr>
            <w:tcW w:w="3827" w:type="dxa"/>
            <w:gridSpan w:val="4"/>
            <w:tcBorders>
              <w:top w:val="nil"/>
              <w:left w:val="nil"/>
              <w:bottom w:val="single" w:color="auto" w:sz="4" w:space="0"/>
              <w:right w:val="single" w:color="auto" w:sz="4" w:space="0"/>
            </w:tcBorders>
            <w:shd w:val="clear" w:color="000000" w:fill="FFFFFF"/>
            <w:noWrap/>
            <w:vAlign w:val="center"/>
          </w:tcPr>
          <w:p>
            <w:r>
              <w:rPr>
                <w:rFonts w:hint="eastAsia"/>
              </w:rPr>
              <w:t xml:space="preserve">  机关事业单位基本养老保险缴费支出</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21.76</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21.76</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r>
              <w:t>221</w:t>
            </w:r>
          </w:p>
        </w:tc>
        <w:tc>
          <w:tcPr>
            <w:tcW w:w="3827" w:type="dxa"/>
            <w:gridSpan w:val="4"/>
            <w:tcBorders>
              <w:top w:val="nil"/>
              <w:left w:val="nil"/>
              <w:bottom w:val="single" w:color="auto" w:sz="4" w:space="0"/>
              <w:right w:val="single" w:color="auto" w:sz="4" w:space="0"/>
            </w:tcBorders>
            <w:shd w:val="clear" w:color="000000" w:fill="FFFFFF"/>
            <w:noWrap/>
            <w:vAlign w:val="center"/>
          </w:tcPr>
          <w:p>
            <w:r>
              <w:rPr>
                <w:rFonts w:hint="eastAsia"/>
              </w:rPr>
              <w:t>住房保障支出</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20.75</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20.75</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r>
              <w:t>22102</w:t>
            </w:r>
          </w:p>
        </w:tc>
        <w:tc>
          <w:tcPr>
            <w:tcW w:w="3827" w:type="dxa"/>
            <w:gridSpan w:val="4"/>
            <w:tcBorders>
              <w:top w:val="nil"/>
              <w:left w:val="nil"/>
              <w:bottom w:val="single" w:color="auto" w:sz="4" w:space="0"/>
              <w:right w:val="single" w:color="auto" w:sz="4" w:space="0"/>
            </w:tcBorders>
            <w:shd w:val="clear" w:color="000000" w:fill="FFFFFF"/>
            <w:noWrap/>
            <w:vAlign w:val="center"/>
          </w:tcPr>
          <w:p>
            <w:r>
              <w:rPr>
                <w:rFonts w:hint="eastAsia"/>
              </w:rPr>
              <w:t>住房改革支出</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20.75</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20.75</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r>
              <w:t>2210201</w:t>
            </w:r>
          </w:p>
        </w:tc>
        <w:tc>
          <w:tcPr>
            <w:tcW w:w="3827" w:type="dxa"/>
            <w:gridSpan w:val="4"/>
            <w:tcBorders>
              <w:top w:val="nil"/>
              <w:left w:val="nil"/>
              <w:bottom w:val="single" w:color="auto" w:sz="4" w:space="0"/>
              <w:right w:val="single" w:color="auto" w:sz="4" w:space="0"/>
            </w:tcBorders>
            <w:shd w:val="clear" w:color="000000" w:fill="FFFFFF"/>
            <w:noWrap/>
            <w:vAlign w:val="center"/>
          </w:tcPr>
          <w:p>
            <w:pPr>
              <w:ind w:firstLine="210" w:firstLineChars="100"/>
            </w:pPr>
            <w:r>
              <w:rPr>
                <w:rFonts w:hint="eastAsia"/>
              </w:rPr>
              <w:t>住房公积金</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12.65</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12.65</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r>
      <w:tr>
        <w:tblPrEx>
          <w:tblCellMar>
            <w:top w:w="0" w:type="dxa"/>
            <w:left w:w="108" w:type="dxa"/>
            <w:bottom w:w="0" w:type="dxa"/>
            <w:right w:w="108" w:type="dxa"/>
          </w:tblCellMar>
        </w:tblPrEx>
        <w:trPr>
          <w:gridAfter w:val="1"/>
          <w:wAfter w:w="104" w:type="dxa"/>
          <w:trHeight w:val="450" w:hRule="atLeast"/>
        </w:trPr>
        <w:tc>
          <w:tcPr>
            <w:tcW w:w="1858"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t>2210203</w:t>
            </w:r>
          </w:p>
        </w:tc>
        <w:tc>
          <w:tcPr>
            <w:tcW w:w="3827" w:type="dxa"/>
            <w:gridSpan w:val="4"/>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购房补贴</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8.10</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r>
              <w:rPr>
                <w:rFonts w:eastAsia="宋体" w:cstheme="minorHAnsi"/>
                <w:kern w:val="0"/>
                <w:sz w:val="24"/>
                <w:szCs w:val="24"/>
              </w:rPr>
              <w:t>8.10</w:t>
            </w:r>
          </w:p>
        </w:tc>
        <w:tc>
          <w:tcPr>
            <w:tcW w:w="156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701" w:type="dxa"/>
            <w:gridSpan w:val="3"/>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eastAsia="宋体" w:cstheme="minorHAnsi"/>
                <w:kern w:val="0"/>
                <w:sz w:val="24"/>
                <w:szCs w:val="24"/>
              </w:rPr>
            </w:pPr>
          </w:p>
        </w:tc>
      </w:tr>
      <w:tr>
        <w:tblPrEx>
          <w:tblCellMar>
            <w:top w:w="0" w:type="dxa"/>
            <w:left w:w="108" w:type="dxa"/>
            <w:bottom w:w="0" w:type="dxa"/>
            <w:right w:w="108" w:type="dxa"/>
          </w:tblCellMar>
        </w:tblPrEx>
        <w:trPr>
          <w:gridAfter w:val="1"/>
          <w:wAfter w:w="104" w:type="dxa"/>
          <w:trHeight w:val="630" w:hRule="atLeast"/>
        </w:trPr>
        <w:tc>
          <w:tcPr>
            <w:tcW w:w="15324" w:type="dxa"/>
            <w:gridSpan w:val="2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371"/>
        <w:gridCol w:w="203"/>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6" w:name="RANGE!A1:I22"/>
            <w:bookmarkEnd w:id="6"/>
            <w:bookmarkStart w:id="7"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5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部门：湖南省水资源研究和利用合作中心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5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40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19"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3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751.04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3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3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3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3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3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1012.05</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1012.05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3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七、</w:t>
            </w:r>
            <w:r>
              <w:rPr>
                <w:rFonts w:hint="eastAsia" w:ascii="宋体" w:hAnsi="宋体" w:eastAsia="宋体" w:cs="宋体"/>
                <w:kern w:val="0"/>
                <w:sz w:val="24"/>
                <w:szCs w:val="24"/>
              </w:rPr>
              <w:t>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21.76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21.76</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3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20.75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20.75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3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751.04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1054.56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1054.56</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3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461.48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157.96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157.96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3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461.48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3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3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3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1212.51　</w:t>
            </w:r>
          </w:p>
        </w:tc>
        <w:tc>
          <w:tcPr>
            <w:tcW w:w="311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1212.51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1212.51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7"/>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宋体" w:hAnsi="宋体" w:eastAsia="宋体" w:cs="宋体"/>
          <w:color w:val="000000"/>
          <w:kern w:val="0"/>
          <w:szCs w:val="21"/>
        </w:rPr>
        <w:t>部门</w:t>
      </w:r>
      <w:r>
        <w:rPr>
          <w:rFonts w:hint="eastAsia" w:ascii="Malgun Gothic Semilight" w:hAnsi="Malgun Gothic Semilight" w:eastAsia="Malgun Gothic Semilight" w:cs="Malgun Gothic Semilight"/>
          <w:color w:val="000000"/>
          <w:kern w:val="0"/>
          <w:szCs w:val="21"/>
        </w:rPr>
        <w:t>：</w:t>
      </w:r>
      <w:r>
        <w:rPr>
          <w:rFonts w:ascii="Times New Roman" w:hAnsi="Times New Roman" w:eastAsia="仿宋_GB2312" w:cs="Times New Roman"/>
          <w:color w:val="000000"/>
          <w:kern w:val="0"/>
          <w:szCs w:val="21"/>
        </w:rPr>
        <w:t xml:space="preserve">  </w:t>
      </w:r>
      <w:r>
        <w:rPr>
          <w:rFonts w:ascii="宋体" w:hAnsi="宋体" w:eastAsia="宋体" w:cs="宋体"/>
          <w:color w:val="000000"/>
          <w:kern w:val="0"/>
          <w:szCs w:val="21"/>
        </w:rPr>
        <w:t>湖南省水资源研究和利用合作中心</w:t>
      </w:r>
      <w:r>
        <w:rPr>
          <w:rFonts w:ascii="Times New Roman" w:hAnsi="Times New Roman" w:eastAsia="仿宋_GB2312" w:cs="Times New Roman"/>
          <w:color w:val="000000"/>
          <w:kern w:val="0"/>
          <w:szCs w:val="21"/>
        </w:rPr>
        <w:t xml:space="preserve">                                                                                       </w:t>
      </w:r>
      <w:r>
        <w:rPr>
          <w:rFonts w:ascii="宋体" w:hAnsi="宋体" w:eastAsia="宋体" w:cs="宋体"/>
          <w:color w:val="000000"/>
          <w:kern w:val="0"/>
          <w:szCs w:val="21"/>
        </w:rPr>
        <w:t>单位：万元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1054.56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151.80</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902.76</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t>206</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科学技术支出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1012.06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109.30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902.76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t>20601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科学技术管理事务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8.67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8.67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2060101</w:t>
            </w:r>
          </w:p>
        </w:tc>
        <w:tc>
          <w:tcPr>
            <w:tcW w:w="3527" w:type="dxa"/>
            <w:tcBorders>
              <w:top w:val="nil"/>
              <w:left w:val="nil"/>
              <w:bottom w:val="single" w:color="auto" w:sz="4" w:space="0"/>
              <w:right w:val="single" w:color="auto" w:sz="4" w:space="0"/>
            </w:tcBorders>
            <w:shd w:val="clear" w:color="auto" w:fill="auto"/>
            <w:vAlign w:val="center"/>
          </w:tcPr>
          <w:p>
            <w:pPr>
              <w:ind w:firstLine="210" w:firstLineChars="100"/>
            </w:pPr>
            <w:r>
              <w:rPr>
                <w:rFonts w:hint="eastAsia"/>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8.67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8.67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t>20602</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基础研究</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5.85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5.85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t>2060201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机构运行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5.85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5.85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sz w:val="24"/>
                <w:szCs w:val="24"/>
              </w:rPr>
            </w:pPr>
            <w:r>
              <w:t>20603</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宋体"/>
                <w:sz w:val="24"/>
                <w:szCs w:val="24"/>
              </w:rPr>
            </w:pPr>
            <w:r>
              <w:rPr>
                <w:rFonts w:hint="eastAsia"/>
              </w:rPr>
              <w:t>应用研究</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94.77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94.77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t>2060301</w:t>
            </w:r>
          </w:p>
        </w:tc>
        <w:tc>
          <w:tcPr>
            <w:tcW w:w="3527" w:type="dxa"/>
            <w:tcBorders>
              <w:top w:val="nil"/>
              <w:left w:val="nil"/>
              <w:bottom w:val="single" w:color="auto" w:sz="8" w:space="0"/>
              <w:right w:val="single" w:color="auto" w:sz="4" w:space="0"/>
            </w:tcBorders>
            <w:shd w:val="clear" w:color="auto" w:fill="auto"/>
            <w:vAlign w:val="center"/>
          </w:tcPr>
          <w:p>
            <w:pPr>
              <w:ind w:firstLine="210" w:firstLineChars="100"/>
            </w:pPr>
            <w:r>
              <w:rPr>
                <w:rFonts w:hint="eastAsia"/>
              </w:rPr>
              <w:t>机构运行</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94.77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94.77</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t>20604</w:t>
            </w:r>
          </w:p>
        </w:tc>
        <w:tc>
          <w:tcPr>
            <w:tcW w:w="3527" w:type="dxa"/>
            <w:tcBorders>
              <w:top w:val="nil"/>
              <w:left w:val="nil"/>
              <w:bottom w:val="single" w:color="auto" w:sz="8" w:space="0"/>
              <w:right w:val="single" w:color="auto" w:sz="4" w:space="0"/>
            </w:tcBorders>
            <w:shd w:val="clear" w:color="auto" w:fill="auto"/>
            <w:vAlign w:val="center"/>
          </w:tcPr>
          <w:p>
            <w:r>
              <w:rPr>
                <w:rFonts w:hint="eastAsia"/>
              </w:rPr>
              <w:t>技术研究与开发</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99.57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99.57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t>2060499</w:t>
            </w:r>
          </w:p>
        </w:tc>
        <w:tc>
          <w:tcPr>
            <w:tcW w:w="3527" w:type="dxa"/>
            <w:tcBorders>
              <w:top w:val="nil"/>
              <w:left w:val="nil"/>
              <w:bottom w:val="single" w:color="auto" w:sz="8" w:space="0"/>
              <w:right w:val="single" w:color="auto" w:sz="4" w:space="0"/>
            </w:tcBorders>
            <w:shd w:val="clear" w:color="auto" w:fill="auto"/>
            <w:vAlign w:val="center"/>
          </w:tcPr>
          <w:p>
            <w:pPr>
              <w:ind w:firstLine="210" w:firstLineChars="100"/>
            </w:pPr>
            <w:r>
              <w:rPr>
                <w:rFonts w:hint="eastAsia"/>
              </w:rPr>
              <w:t>其他技术研究与开发支出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99.57</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99.57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t>20605</w:t>
            </w:r>
          </w:p>
        </w:tc>
        <w:tc>
          <w:tcPr>
            <w:tcW w:w="3527" w:type="dxa"/>
            <w:tcBorders>
              <w:top w:val="nil"/>
              <w:left w:val="nil"/>
              <w:bottom w:val="single" w:color="auto" w:sz="8" w:space="0"/>
              <w:right w:val="single" w:color="auto" w:sz="4" w:space="0"/>
            </w:tcBorders>
            <w:shd w:val="clear" w:color="auto" w:fill="auto"/>
            <w:vAlign w:val="center"/>
          </w:tcPr>
          <w:p>
            <w:r>
              <w:rPr>
                <w:rFonts w:hint="eastAsia"/>
              </w:rPr>
              <w:t>科技条件与服务</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705.41</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705.41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t>2060503</w:t>
            </w:r>
          </w:p>
        </w:tc>
        <w:tc>
          <w:tcPr>
            <w:tcW w:w="3527" w:type="dxa"/>
            <w:tcBorders>
              <w:top w:val="nil"/>
              <w:left w:val="nil"/>
              <w:bottom w:val="single" w:color="auto" w:sz="8" w:space="0"/>
              <w:right w:val="single" w:color="auto" w:sz="4" w:space="0"/>
            </w:tcBorders>
            <w:shd w:val="clear" w:color="auto" w:fill="auto"/>
            <w:vAlign w:val="center"/>
          </w:tcPr>
          <w:p>
            <w:r>
              <w:rPr>
                <w:rFonts w:hint="eastAsia"/>
              </w:rPr>
              <w:t xml:space="preserve">  科技条件专项</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375.36</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375.36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rPr>
                <w:rFonts w:hint="eastAsia"/>
              </w:rPr>
              <w:t>2060599</w:t>
            </w:r>
          </w:p>
        </w:tc>
        <w:tc>
          <w:tcPr>
            <w:tcW w:w="3527" w:type="dxa"/>
            <w:tcBorders>
              <w:top w:val="nil"/>
              <w:left w:val="nil"/>
              <w:bottom w:val="single" w:color="auto" w:sz="8" w:space="0"/>
              <w:right w:val="single" w:color="auto" w:sz="4" w:space="0"/>
            </w:tcBorders>
            <w:shd w:val="clear" w:color="auto" w:fill="auto"/>
            <w:vAlign w:val="center"/>
          </w:tcPr>
          <w:p>
            <w:pPr>
              <w:ind w:firstLine="210" w:firstLineChars="100"/>
            </w:pPr>
            <w:r>
              <w:rPr>
                <w:rFonts w:hint="eastAsia"/>
              </w:rPr>
              <w:t>其他科技条件与开发支出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330.05</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330.05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t>20608</w:t>
            </w:r>
          </w:p>
        </w:tc>
        <w:tc>
          <w:tcPr>
            <w:tcW w:w="3527" w:type="dxa"/>
            <w:tcBorders>
              <w:top w:val="nil"/>
              <w:left w:val="nil"/>
              <w:bottom w:val="single" w:color="auto" w:sz="8" w:space="0"/>
              <w:right w:val="single" w:color="auto" w:sz="4" w:space="0"/>
            </w:tcBorders>
            <w:shd w:val="clear" w:color="auto" w:fill="auto"/>
            <w:vAlign w:val="center"/>
          </w:tcPr>
          <w:p>
            <w:r>
              <w:rPr>
                <w:rFonts w:hint="eastAsia"/>
              </w:rPr>
              <w:t>科技交流与合作</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97.78</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97.78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t>2060801</w:t>
            </w:r>
          </w:p>
        </w:tc>
        <w:tc>
          <w:tcPr>
            <w:tcW w:w="3527" w:type="dxa"/>
            <w:tcBorders>
              <w:top w:val="nil"/>
              <w:left w:val="nil"/>
              <w:bottom w:val="single" w:color="auto" w:sz="8" w:space="0"/>
              <w:right w:val="single" w:color="auto" w:sz="4" w:space="0"/>
            </w:tcBorders>
            <w:shd w:val="clear" w:color="auto" w:fill="auto"/>
            <w:vAlign w:val="center"/>
          </w:tcPr>
          <w:p>
            <w:pPr>
              <w:ind w:firstLine="210" w:firstLineChars="100"/>
            </w:pPr>
            <w:r>
              <w:rPr>
                <w:rFonts w:hint="eastAsia"/>
              </w:rPr>
              <w:t>国际交流与合作</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t>2060899</w:t>
            </w:r>
          </w:p>
        </w:tc>
        <w:tc>
          <w:tcPr>
            <w:tcW w:w="3527" w:type="dxa"/>
            <w:tcBorders>
              <w:top w:val="nil"/>
              <w:left w:val="nil"/>
              <w:bottom w:val="single" w:color="auto" w:sz="8" w:space="0"/>
              <w:right w:val="single" w:color="auto" w:sz="4" w:space="0"/>
            </w:tcBorders>
            <w:shd w:val="clear" w:color="auto" w:fill="auto"/>
            <w:vAlign w:val="center"/>
          </w:tcPr>
          <w:p>
            <w:r>
              <w:rPr>
                <w:rFonts w:hint="eastAsia"/>
              </w:rPr>
              <w:t xml:space="preserve">  其他科技交流与合作支出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91.78</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91.78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t>208</w:t>
            </w:r>
          </w:p>
        </w:tc>
        <w:tc>
          <w:tcPr>
            <w:tcW w:w="3527" w:type="dxa"/>
            <w:tcBorders>
              <w:top w:val="nil"/>
              <w:left w:val="nil"/>
              <w:bottom w:val="single" w:color="auto" w:sz="8" w:space="0"/>
              <w:right w:val="single" w:color="auto" w:sz="4" w:space="0"/>
            </w:tcBorders>
            <w:shd w:val="clear" w:color="auto" w:fill="auto"/>
            <w:vAlign w:val="center"/>
          </w:tcPr>
          <w:p>
            <w:r>
              <w:rPr>
                <w:rFonts w:hint="eastAsia"/>
              </w:rPr>
              <w:t>社会保障和就业支出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21.76</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21.76</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t>20805</w:t>
            </w:r>
          </w:p>
        </w:tc>
        <w:tc>
          <w:tcPr>
            <w:tcW w:w="3527" w:type="dxa"/>
            <w:tcBorders>
              <w:top w:val="nil"/>
              <w:left w:val="nil"/>
              <w:bottom w:val="single" w:color="auto" w:sz="8" w:space="0"/>
              <w:right w:val="single" w:color="auto" w:sz="4" w:space="0"/>
            </w:tcBorders>
            <w:shd w:val="clear" w:color="auto" w:fill="auto"/>
            <w:vAlign w:val="center"/>
          </w:tcPr>
          <w:p>
            <w:r>
              <w:rPr>
                <w:rFonts w:hint="eastAsia"/>
              </w:rPr>
              <w:t>行政事业单位养老支出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21.76</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21.76</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t>2080505</w:t>
            </w:r>
          </w:p>
        </w:tc>
        <w:tc>
          <w:tcPr>
            <w:tcW w:w="3527" w:type="dxa"/>
            <w:tcBorders>
              <w:top w:val="nil"/>
              <w:left w:val="nil"/>
              <w:bottom w:val="single" w:color="auto" w:sz="8" w:space="0"/>
              <w:right w:val="single" w:color="auto" w:sz="4" w:space="0"/>
            </w:tcBorders>
            <w:shd w:val="clear" w:color="auto" w:fill="auto"/>
            <w:vAlign w:val="center"/>
          </w:tcPr>
          <w:p>
            <w:r>
              <w:rPr>
                <w:rFonts w:hint="eastAsia"/>
              </w:rPr>
              <w:t xml:space="preserve">  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21.76</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21.76</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t>221</w:t>
            </w:r>
          </w:p>
        </w:tc>
        <w:tc>
          <w:tcPr>
            <w:tcW w:w="3527" w:type="dxa"/>
            <w:tcBorders>
              <w:top w:val="nil"/>
              <w:left w:val="nil"/>
              <w:bottom w:val="single" w:color="auto" w:sz="8" w:space="0"/>
              <w:right w:val="single" w:color="auto" w:sz="4" w:space="0"/>
            </w:tcBorders>
            <w:shd w:val="clear" w:color="auto" w:fill="auto"/>
            <w:vAlign w:val="center"/>
          </w:tcPr>
          <w:p>
            <w:r>
              <w:rPr>
                <w:rFonts w:hint="eastAsia"/>
              </w:rPr>
              <w:t>住房保障支出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20.75</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20.75</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t>22102</w:t>
            </w:r>
          </w:p>
        </w:tc>
        <w:tc>
          <w:tcPr>
            <w:tcW w:w="3527" w:type="dxa"/>
            <w:tcBorders>
              <w:top w:val="nil"/>
              <w:left w:val="nil"/>
              <w:bottom w:val="single" w:color="auto" w:sz="8" w:space="0"/>
              <w:right w:val="single" w:color="auto" w:sz="4" w:space="0"/>
            </w:tcBorders>
            <w:shd w:val="clear" w:color="auto" w:fill="auto"/>
            <w:vAlign w:val="center"/>
          </w:tcPr>
          <w:p>
            <w:r>
              <w:rPr>
                <w:rFonts w:hint="eastAsia"/>
              </w:rPr>
              <w:t>住房改革支出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20.75</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20.75</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r>
              <w:t>2210201</w:t>
            </w:r>
          </w:p>
        </w:tc>
        <w:tc>
          <w:tcPr>
            <w:tcW w:w="3527" w:type="dxa"/>
            <w:tcBorders>
              <w:top w:val="nil"/>
              <w:left w:val="nil"/>
              <w:bottom w:val="single" w:color="auto" w:sz="8" w:space="0"/>
              <w:right w:val="single" w:color="auto" w:sz="4" w:space="0"/>
            </w:tcBorders>
            <w:shd w:val="clear" w:color="auto" w:fill="auto"/>
            <w:vAlign w:val="center"/>
          </w:tcPr>
          <w:p>
            <w:pPr>
              <w:ind w:firstLine="210" w:firstLineChars="100"/>
            </w:pPr>
            <w:r>
              <w:rPr>
                <w:rFonts w:hint="eastAsia"/>
              </w:rPr>
              <w:t>住房公积金</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12.65</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12.65</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宋体"/>
                <w:sz w:val="24"/>
                <w:szCs w:val="24"/>
              </w:rPr>
            </w:pPr>
            <w:r>
              <w:t>2210203</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宋体"/>
                <w:sz w:val="24"/>
                <w:szCs w:val="24"/>
              </w:rPr>
            </w:pPr>
            <w:r>
              <w:rPr>
                <w:rFonts w:hint="eastAsia"/>
              </w:rPr>
              <w:t>　 购房补贴</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8.1</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8.1</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222"/>
        <w:gridCol w:w="2164"/>
        <w:gridCol w:w="1311"/>
        <w:gridCol w:w="1216"/>
        <w:gridCol w:w="2357"/>
        <w:gridCol w:w="1104"/>
        <w:gridCol w:w="1181"/>
        <w:gridCol w:w="3861"/>
        <w:gridCol w:w="1198"/>
      </w:tblGrid>
      <w:tr>
        <w:tblPrEx>
          <w:tblCellMar>
            <w:top w:w="0" w:type="dxa"/>
            <w:left w:w="108" w:type="dxa"/>
            <w:bottom w:w="0" w:type="dxa"/>
            <w:right w:w="108" w:type="dxa"/>
          </w:tblCellMar>
        </w:tblPrEx>
        <w:trPr>
          <w:trHeight w:val="1694"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6"/>
                <w:szCs w:val="36"/>
              </w:rPr>
            </w:pPr>
            <w:bookmarkStart w:id="8" w:name="RANGE!A1:I34"/>
            <w:r>
              <w:rPr>
                <w:rFonts w:hint="eastAsia" w:ascii="华文中宋" w:hAnsi="华文中宋" w:eastAsia="华文中宋" w:cs="宋体"/>
                <w:color w:val="000000"/>
                <w:kern w:val="0"/>
                <w:sz w:val="36"/>
                <w:szCs w:val="36"/>
              </w:rPr>
              <w:t>一般公共预算财政拨款基本支出决算表</w:t>
            </w:r>
            <w:bookmarkEnd w:id="8"/>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Cs w:val="21"/>
              </w:rPr>
              <w:t>湖南省水资源研究和利用合作中心                                                                                                  公开</w:t>
            </w:r>
            <w:r>
              <w:rPr>
                <w:rFonts w:hint="eastAsia" w:ascii="Times New Roman" w:hAnsi="Times New Roman" w:eastAsia="仿宋_GB2312" w:cs="Times New Roman"/>
                <w:color w:val="000000"/>
                <w:kern w:val="0"/>
                <w:szCs w:val="21"/>
              </w:rPr>
              <w:t>06</w:t>
            </w:r>
            <w:r>
              <w:rPr>
                <w:rFonts w:hint="eastAsia" w:ascii="宋体" w:hAnsi="宋体" w:eastAsia="宋体" w:cs="宋体"/>
                <w:color w:val="000000"/>
                <w:kern w:val="0"/>
                <w:szCs w:val="21"/>
              </w:rPr>
              <w:t>表</w:t>
            </w:r>
            <w:r>
              <w:rPr>
                <w:rFonts w:hint="eastAsia" w:ascii="Times New Roman" w:hAnsi="Times New Roman" w:eastAsia="仿宋_GB2312" w:cs="Times New Roman"/>
                <w:color w:val="000000"/>
                <w:kern w:val="0"/>
                <w:szCs w:val="21"/>
              </w:rPr>
              <w:t xml:space="preserve">                                                                                                           单位：万元</w:t>
            </w:r>
          </w:p>
        </w:tc>
      </w:tr>
      <w:tr>
        <w:tblPrEx>
          <w:tblCellMar>
            <w:top w:w="0" w:type="dxa"/>
            <w:left w:w="108" w:type="dxa"/>
            <w:bottom w:w="0" w:type="dxa"/>
            <w:right w:w="108" w:type="dxa"/>
          </w:tblCellMar>
        </w:tblPrEx>
        <w:trPr>
          <w:trHeight w:val="113" w:hRule="atLeast"/>
        </w:trPr>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1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145.95</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商品和服务支出</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5.85</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307</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债务利息及费用支出</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30.28</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30201</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办公费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0.67</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30701</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国内债务付息</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6.66</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30202</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印刷费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30702</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国外债务付息</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36.39</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30203</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咨询费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310</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资本性支出</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30204</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手续费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31001</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房屋建筑物购建</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31.67</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30205</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水费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0.31</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31002</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办公设备购置</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机关事业单位基本养老保险缴费</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9.69</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30206</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电费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0.51</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31003</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专用设备购置</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30207</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邮电费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0.03</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31005</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基础设施建设</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9.01</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30208</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取暖费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31006</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大型修缮</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30209</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物业管理费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1.64</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31007</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信息网络及软件购置更新</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0.98</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30211</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差旅费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0.19</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31008</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物资储备</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16.05</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30212</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因公出国（境）费用</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31009</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土地补偿</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30213</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维修（护）费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31010</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安置补助</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5.22</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30214</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租赁费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0.5</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31011</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地上附着物和青苗补偿</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30215</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会议费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31012</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拆迁补偿</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30216</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培训费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31013</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公务用车购置</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30217</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公务接待费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0.64</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31019</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其他交通工具购置</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30218</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专用材料费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31021</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文物和陈列品购置</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30224</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被装购置费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31022</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无形资产购置</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30225</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专用燃料费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31099</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其他资本性支出</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30226</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劳务费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399</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其他支出</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30227</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委托业务费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39906</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赠与</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30228</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工会经费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1</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39907</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国家赔偿费用支出</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30229</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福利费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0.09</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39908</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对民间非营利组织和群众性自治组织补贴</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30231</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公务用车运行维护费</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0.25</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39999</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其他支出</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30239</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其他交通费用</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18"/>
              </w:rPr>
            </w:pPr>
            <w:r>
              <w:rPr>
                <w:rFonts w:hint="eastAsia" w:ascii="宋体" w:hAnsi="宋体" w:eastAsia="宋体" w:cs="宋体"/>
                <w:color w:val="000000" w:themeColor="text1"/>
                <w:kern w:val="0"/>
                <w:szCs w:val="18"/>
              </w:rPr>
              <w:t>　</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18"/>
              </w:rPr>
            </w:pPr>
            <w:r>
              <w:rPr>
                <w:rFonts w:hint="eastAsia" w:ascii="宋体" w:hAnsi="宋体" w:eastAsia="宋体" w:cs="宋体"/>
                <w:color w:val="000000" w:themeColor="text1"/>
                <w:kern w:val="0"/>
                <w:szCs w:val="18"/>
              </w:rPr>
              <w:t>　</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30240</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xml:space="preserve">  税金及附加费用</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18"/>
              </w:rPr>
            </w:pPr>
            <w:r>
              <w:rPr>
                <w:rFonts w:hint="eastAsia" w:ascii="宋体" w:hAnsi="宋体" w:eastAsia="宋体" w:cs="宋体"/>
                <w:color w:val="000000" w:themeColor="text1"/>
                <w:kern w:val="0"/>
                <w:szCs w:val="18"/>
              </w:rPr>
              <w:t>　</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18"/>
              </w:rPr>
            </w:pPr>
            <w:r>
              <w:rPr>
                <w:rFonts w:hint="eastAsia" w:ascii="宋体" w:hAnsi="宋体" w:eastAsia="宋体" w:cs="宋体"/>
                <w:color w:val="000000" w:themeColor="text1"/>
                <w:kern w:val="0"/>
                <w:szCs w:val="18"/>
              </w:rPr>
              <w:t>　</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　</w:t>
            </w:r>
          </w:p>
        </w:tc>
      </w:tr>
      <w:tr>
        <w:tblPrEx>
          <w:tblCellMar>
            <w:top w:w="0" w:type="dxa"/>
            <w:left w:w="108" w:type="dxa"/>
            <w:bottom w:w="0" w:type="dxa"/>
            <w:right w:w="108" w:type="dxa"/>
          </w:tblCellMar>
        </w:tblPrEx>
        <w:trPr>
          <w:trHeight w:val="284" w:hRule="exact"/>
        </w:trPr>
        <w:tc>
          <w:tcPr>
            <w:tcW w:w="11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0.02</w:t>
            </w:r>
          </w:p>
        </w:tc>
        <w:tc>
          <w:tcPr>
            <w:tcW w:w="11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338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145.95</w:t>
            </w:r>
          </w:p>
        </w:tc>
        <w:tc>
          <w:tcPr>
            <w:tcW w:w="978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5.85</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ascii="宋体" w:hAnsi="宋体" w:eastAsia="宋体" w:cs="宋体"/>
          <w:color w:val="000000"/>
          <w:kern w:val="0"/>
          <w:szCs w:val="21"/>
        </w:rPr>
        <w:t>湖南省水资源研究和利用合作中心</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12</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0.89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0.25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0.25</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0.64</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ascii="宋体" w:hAnsi="宋体" w:eastAsia="宋体" w:cs="宋体"/>
          <w:color w:val="000000"/>
          <w:kern w:val="0"/>
          <w:szCs w:val="21"/>
        </w:rPr>
        <w:t>湖南省水资源研究和利用合作中心</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w:t>
      </w:r>
      <w:r>
        <w:rPr>
          <w:rFonts w:hint="eastAsia" w:ascii="仿宋_GB2312" w:hAnsi="仿宋" w:eastAsia="仿宋" w:cs="宋体"/>
          <w:kern w:val="0"/>
          <w:sz w:val="24"/>
          <w:szCs w:val="24"/>
        </w:rPr>
        <w:t>湖南省水资源研究和利用合作中心</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5419" w:type="dxa"/>
        <w:tblInd w:w="93" w:type="dxa"/>
        <w:tblLayout w:type="autofit"/>
        <w:tblCellMar>
          <w:top w:w="0" w:type="dxa"/>
          <w:left w:w="108" w:type="dxa"/>
          <w:bottom w:w="0" w:type="dxa"/>
          <w:right w:w="108" w:type="dxa"/>
        </w:tblCellMar>
      </w:tblPr>
      <w:tblGrid>
        <w:gridCol w:w="1060"/>
        <w:gridCol w:w="560"/>
        <w:gridCol w:w="1089"/>
        <w:gridCol w:w="3351"/>
        <w:gridCol w:w="236"/>
        <w:gridCol w:w="2620"/>
        <w:gridCol w:w="171"/>
        <w:gridCol w:w="3119"/>
        <w:gridCol w:w="2977"/>
        <w:gridCol w:w="236"/>
      </w:tblGrid>
      <w:tr>
        <w:tblPrEx>
          <w:tblCellMar>
            <w:top w:w="0" w:type="dxa"/>
            <w:left w:w="108" w:type="dxa"/>
            <w:bottom w:w="0" w:type="dxa"/>
            <w:right w:w="108" w:type="dxa"/>
          </w:tblCellMar>
        </w:tblPrEx>
        <w:trPr>
          <w:gridAfter w:val="1"/>
          <w:wAfter w:w="236" w:type="dxa"/>
          <w:trHeight w:val="720" w:hRule="atLeast"/>
        </w:trPr>
        <w:tc>
          <w:tcPr>
            <w:tcW w:w="15183"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440"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36"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03"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440"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36"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503"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236" w:type="dxa"/>
          <w:trHeight w:val="402" w:hRule="atLeast"/>
        </w:trPr>
        <w:tc>
          <w:tcPr>
            <w:tcW w:w="6060"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123"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gridAfter w:val="1"/>
          <w:wAfter w:w="236" w:type="dxa"/>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3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3027"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311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gridAfter w:val="1"/>
          <w:wAfter w:w="236" w:type="dxa"/>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027"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1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36" w:type="dxa"/>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027"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1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36" w:type="dxa"/>
          <w:trHeight w:val="402" w:hRule="atLeast"/>
        </w:trPr>
        <w:tc>
          <w:tcPr>
            <w:tcW w:w="6060"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302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After w:val="1"/>
          <w:wAfter w:w="236" w:type="dxa"/>
          <w:trHeight w:val="402" w:hRule="atLeast"/>
        </w:trPr>
        <w:tc>
          <w:tcPr>
            <w:tcW w:w="6060"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3027"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36" w:type="dxa"/>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4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02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36" w:type="dxa"/>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4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02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36" w:type="dxa"/>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4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02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36" w:type="dxa"/>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4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02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gridAfter w:val="1"/>
          <w:wAfter w:w="236" w:type="dxa"/>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4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027"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36" w:type="dxa"/>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440"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027" w:type="dxa"/>
            <w:gridSpan w:val="3"/>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119"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36" w:type="dxa"/>
          <w:trHeight w:val="720" w:hRule="atLeast"/>
        </w:trPr>
        <w:tc>
          <w:tcPr>
            <w:tcW w:w="15183"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支总计1983.2万元。与上年相比，增加360.19万元，增长22.19%，主要是因为增加了2个科技项目，一个是洞庭湖生态系统湖南省野外科学观测研究站项目，一个是亚欧水资源郴州分中心能力建设与提升项目。</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本年收入合计891.56万元，其中：财政拨款收入751.04万元，占84.24%；上级补助收入0万元，占0%；事业收入140万元，占15.70%；经营收入0万元，占0%；附属单位上缴收入0万元，占0%；其他收入0.53万元，占0.06%。</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本年支出合计1091.64万元，其中：基本支出151.80万元，占13.91%；项目支出939.84万元，占86.09%；上缴上级支出0万元，占0%；经营支出0万元，占0%；对附属单位补助支出0万元，占0%。</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1805.6万元，与上年相比，增加290.99万元,增长19.21%，主要是因为增加了2个科技项目，一个是洞庭湖生态系统湖南省野外科学观测研究站项目，一个是亚欧水资源郴州分中心能力建设与提升项目。</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1054.56万元，占本年支出合计的96.60%，与上年相比，财政拨款支出增加332.46万元，增长46.04%，主要是因为增加了2个科技项目，一个是洞庭湖生态系统湖南省野外科学观测研究站项目，一个是亚欧水资源郴州分中心能力建设与提升项目。</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1054.56万元，主要用于以下方面：一般公共服务（类）支出109.29万元，占10.36%；科学技术（类）支出902.76万元，占85.61%;社会保障和就业（类）支出21.76万元，占2.06%，住房保障（类）支出20.75万元，占1.97%。</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2020年度财政拨款支出年初预算数为646.81万元，支出决算数为1091.64万元，其中：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1、科学技术支出（类）科学技术管理事务（款）行政运行（项）。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年初预算为0万元，支出决算为8.67万元，决算数大于年初预算数的主要原因是：补发新进人员基本工资、机关事业单位基本养老保险缴费，补发年终人员绩效工资。</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2、科学技术支出（类）基础研究（款）机构运行（项）。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年初预算为5.85万元，支出决算为5.85万元，完成年初预算的100%。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3、科学技术支出（类）应用研究（款）机构运行（项）。</w:t>
      </w:r>
    </w:p>
    <w:p>
      <w:pPr>
        <w:pStyle w:val="10"/>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sz w:val="32"/>
          <w:szCs w:val="32"/>
        </w:rPr>
        <w:t>年初预算为80.79万元，支出决算为94.77万元，完成年初预算的117.30%，决算数大于年初预算数的主要原因是：</w:t>
      </w:r>
      <w:r>
        <w:rPr>
          <w:rFonts w:hint="eastAsia" w:asciiTheme="minorEastAsia" w:hAnsiTheme="minorEastAsia" w:eastAsiaTheme="minorEastAsia"/>
          <w:color w:val="000000" w:themeColor="text1"/>
          <w:sz w:val="32"/>
          <w:szCs w:val="32"/>
        </w:rPr>
        <w:t>新进人员工资津补贴较之调转人员有调整。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4、科学技术支出（类）技术研究与开发（款）其他技术研究与开发支出（项）。</w:t>
      </w:r>
    </w:p>
    <w:p>
      <w:pPr>
        <w:pStyle w:val="10"/>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sz w:val="32"/>
          <w:szCs w:val="32"/>
        </w:rPr>
        <w:t>年初预算为0万元，支出决算为99.57万元，决算数大于年初预算数的主要原因是：年中追加科学技术办公厅委托的低影响开发背景下城镇生活污水处理能力提升及环境保护科学普及的技术示范与推广项目支出</w:t>
      </w:r>
      <w:r>
        <w:rPr>
          <w:rFonts w:hint="eastAsia" w:asciiTheme="minorEastAsia" w:hAnsiTheme="minorEastAsia" w:eastAsiaTheme="minorEastAsia"/>
          <w:color w:val="000000" w:themeColor="text1"/>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5、科学技术支出（类）科技条件与服务（款）科技条件专项（项）。</w:t>
      </w:r>
    </w:p>
    <w:p>
      <w:pPr>
        <w:pStyle w:val="10"/>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sz w:val="32"/>
          <w:szCs w:val="32"/>
        </w:rPr>
        <w:t>年初预算为405万元，支出决算为375.49万元，完成年初预算的92.71%，决算数小于年初预算数的主要原因是：</w:t>
      </w:r>
      <w:r>
        <w:rPr>
          <w:rFonts w:hint="eastAsia" w:asciiTheme="minorEastAsia" w:hAnsiTheme="minorEastAsia" w:eastAsiaTheme="minorEastAsia"/>
          <w:color w:val="000000" w:themeColor="text1"/>
          <w:sz w:val="32"/>
          <w:szCs w:val="32"/>
        </w:rPr>
        <w:t>洞庭湖生态系统湖南省野外科学观测研究站项目尚未结题。</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6、科学技术支出（类）科技条件与服务（款）其他科技条件与服务支出（项）。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年初预算为0万元，支出决算为330.05万元，决算数大于年初预算数的主要原因是：上年结转亚欧水资源研究和利用中心郴州分中心创新支撑能力建设与提升项目支出。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7、科学技术支出（类）科技交流与合作（款）国际交流与合作（项）。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年初预算为9万元，支出决算为42.95万元，完成年初预算的477.22%，决算数大于年初预算数的主要原因是：年中追加科学技术办公厅委托的工作经费支出。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8、科学技术支出（类）科技交流与合作（款）其他科技交流与合作支出（项）。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年初预算为104.5万元，支出决算为91.78万元，完成年初预算的87.83%，决算数小于年初预算数的主要原因是：年中项目进行了一般性支出减压。</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9、社会保障和就业支出（类）行政事业单位养老支出（款）机关事业单位养老保险缴费支出（项）。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年初预算为20.92万元，支出决算为21.76万元，完成年初预算的104.02%，决算数大于年初预算数的主要原因是：补新进人员机关事业单位养老保险缴费。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10、住房保障支出（类）住房改革支出（款）住房公积金（项）。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年初预算为12.65万元，支出决算为12.65万元，完成年初预算的100%。</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11、住房保障支出（类）住房改革支出（款）购房补贴（项）。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年初预算为8.1万元，支出决算为8.1万元，完成年初预算的100%。</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151.8万元，其中：人员经费145.95万元，占基本支出的96.15%,主要包括基本工资、津贴补贴、奖金、绩效工资、机关事业单位基本养老保险缴费、职工基本医疗保险缴费、其他社会保障缴费、住房公积金、其他工资福利支出；公用经费5.85万元，占基本支出的3.85%，主要包括办公费、水费、电费、邮电费、物业管理费、差旅费、租赁费、公务接待费、工会经费、公务用车运行维护费、其他商品和服务支出。</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“三公”经费财政拨款支出预算为12万元，支出决算为0.89万元，完成预算的7.42%，其中：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6万元，支出决算为0万元，完成预算的0%，决算数小于预算数的主要原因是新冠疫情原因出国交流受到影响，与上年相比减少3.65万元，减少100%,减少的主要原因是新冠疫情原因出国交流受到影响。</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6万元，支出决算为0.64万元，完成预算的10.67%，决算数小于预算数的主要原因是新冠疫情原因减少了相关单位的面谈机率，与上年相比减少5.26万元，减少89.15%,减少的主要原因是新冠疫情原因减少了相关单位的面谈机率。</w:t>
      </w:r>
    </w:p>
    <w:p>
      <w:pPr>
        <w:ind w:firstLine="800" w:firstLineChars="250"/>
        <w:rPr>
          <w:rFonts w:cs="黑体" w:asciiTheme="minorEastAsia" w:hAnsiTheme="minorEastAsia"/>
          <w:color w:val="000000"/>
          <w:kern w:val="0"/>
          <w:sz w:val="32"/>
          <w:szCs w:val="32"/>
        </w:rPr>
      </w:pPr>
      <w:r>
        <w:rPr>
          <w:rFonts w:hint="eastAsia" w:asciiTheme="minorEastAsia" w:hAnsiTheme="minorEastAsia" w:eastAsiaTheme="minorEastAsia"/>
          <w:sz w:val="32"/>
          <w:szCs w:val="32"/>
        </w:rPr>
        <w:t>公务用车购置费及运行维护费支出预算为0万元，支出决算为0.25万元，完成预算的0%，决算数大于预算数的主要原因是处置单位公务用车所发生的必要费用，与上年相比减少0.55万元，减少68.75%,减少的主要原因是单位公务车被拍卖处置。</w:t>
      </w:r>
      <w:r>
        <w:rPr>
          <w:rFonts w:hint="eastAsia" w:asciiTheme="minorEastAsia" w:hAnsiTheme="minorEastAsia"/>
          <w:sz w:val="32"/>
          <w:szCs w:val="32"/>
        </w:rPr>
        <w:t>截止2020年12月31日，我单位开支财政拨款的公务用车保有量为0辆。</w:t>
      </w:r>
    </w:p>
    <w:p>
      <w:pPr>
        <w:pStyle w:val="10"/>
        <w:ind w:firstLine="640" w:firstLineChars="200"/>
        <w:rPr>
          <w:rFonts w:asciiTheme="minorEastAsia" w:hAnsiTheme="minorEastAsia" w:eastAsiaTheme="minorEastAsia"/>
          <w:sz w:val="32"/>
          <w:szCs w:val="32"/>
        </w:rPr>
      </w:pPr>
      <w:bookmarkStart w:id="9" w:name="_GoBack"/>
      <w:bookmarkEnd w:id="9"/>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2020年度“三公”经费财政拨款支出决算中，公务接待费支出决算0.64万元，占71.91%,因公出国（境）费支出决算0万元，占0%,公务用车购置费及运行维护费支出决算0.25万元，占28.09%。其中：</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1、因公出国（境）费支出决算为0万元，全年安排因公出国（境）团组0个，累计0人次</w:t>
      </w:r>
      <w:r>
        <w:rPr>
          <w:rFonts w:hint="eastAsia" w:asciiTheme="minorEastAsia" w:hAnsiTheme="minorEastAsia" w:eastAsiaTheme="minorEastAsia"/>
          <w:i/>
          <w:color w:val="FF0000"/>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2、公务接待费支出决算为0.64万元，</w:t>
      </w:r>
      <w:r>
        <w:rPr>
          <w:rFonts w:hint="eastAsia" w:ascii="宋体" w:hAnsi="宋体" w:eastAsia="宋体"/>
          <w:color w:val="auto"/>
          <w:sz w:val="30"/>
          <w:szCs w:val="30"/>
        </w:rPr>
        <w:t>全年共接待来访团组6个、来宾35人次，主要是接待日本滋贺县、法国驻武汉总领事馆、中科院生物链治水研究基地、屈原农科院管委会、湖南城市学院设计研究院、郴州市科技局等代表团开展公务对接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0.25万元，其中：公务用车购置费0万元。公务用车运行维护费0.25万元，主要是车辆鉴定评估费支出0.03万元，车辆保险与车船税0.16万元，车辆年检代办、拍卖代驾及维修费0.06万元，截止2020年12月31日，我单位开支财政拨款的公务用车保有量为0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 xml:space="preserve">     本单位无政府性基金收支</w:t>
      </w:r>
    </w:p>
    <w:p>
      <w:pPr>
        <w:pStyle w:val="10"/>
        <w:rPr>
          <w:rFonts w:hAnsi="黑体"/>
          <w:b/>
          <w:sz w:val="32"/>
          <w:szCs w:val="32"/>
        </w:rPr>
      </w:pPr>
      <w:r>
        <w:rPr>
          <w:rFonts w:hint="eastAsia" w:hAnsi="黑体"/>
          <w:b/>
          <w:sz w:val="32"/>
          <w:szCs w:val="32"/>
        </w:rPr>
        <w:t>九、关于机关运行经费支出说明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5.85万元，比年初预算数增加2.77万元，增长89.94%。主要原因是：办公费增加了0.57万元，水费增加了0.21万元，印刷费减少了0.10万元，电费增加了0.41万元，邮电费减少了0.07万元，物业管理费增加了1.64万元，差旅费增加了0.19万元，租赁费增加了0.50万元，公务接待费增加了0.39万元，福利费增加了0.09万元，公务用车运行维护费增加了0.25万元，税金及附加费用减少了1.15万元，其他商品和服务支出减少了0.16万元。</w:t>
      </w:r>
    </w:p>
    <w:p>
      <w:pPr>
        <w:pStyle w:val="10"/>
        <w:rPr>
          <w:rFonts w:hAnsi="黑体"/>
          <w:b/>
          <w:sz w:val="32"/>
          <w:szCs w:val="32"/>
        </w:rPr>
      </w:pPr>
      <w:r>
        <w:rPr>
          <w:rFonts w:hint="eastAsia" w:hAnsi="黑体"/>
          <w:b/>
          <w:sz w:val="32"/>
          <w:szCs w:val="32"/>
        </w:rPr>
        <w:t>十、一般性支出情况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2020年本部门开支会议费0万元。</w:t>
      </w:r>
    </w:p>
    <w:p>
      <w:pPr>
        <w:pStyle w:val="10"/>
        <w:rPr>
          <w:rFonts w:hAnsi="黑体"/>
          <w:b/>
          <w:sz w:val="32"/>
          <w:szCs w:val="32"/>
        </w:rPr>
      </w:pPr>
      <w:r>
        <w:rPr>
          <w:rFonts w:hint="eastAsia" w:hAnsi="黑体"/>
          <w:b/>
          <w:sz w:val="32"/>
          <w:szCs w:val="32"/>
        </w:rPr>
        <w:t>十一、关于政府采购支出说明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本部门2020年度政府采购支出总额0万元。</w:t>
      </w:r>
    </w:p>
    <w:p>
      <w:pPr>
        <w:pStyle w:val="10"/>
        <w:rPr>
          <w:rFonts w:hAnsi="黑体"/>
          <w:b/>
          <w:sz w:val="32"/>
          <w:szCs w:val="32"/>
        </w:rPr>
      </w:pPr>
      <w:r>
        <w:rPr>
          <w:rFonts w:hint="eastAsia" w:hAnsi="黑体"/>
          <w:b/>
          <w:sz w:val="32"/>
          <w:szCs w:val="32"/>
        </w:rPr>
        <w:t>十二、关于国有资产占用情况说明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0"/>
        <w:numPr>
          <w:ilvl w:val="0"/>
          <w:numId w:val="2"/>
        </w:numPr>
        <w:ind w:left="640" w:hanging="640" w:hangingChars="200"/>
        <w:rPr>
          <w:rFonts w:hint="eastAsia" w:hAnsi="黑体"/>
          <w:b/>
          <w:sz w:val="32"/>
          <w:szCs w:val="32"/>
        </w:rPr>
      </w:pPr>
      <w:r>
        <w:rPr>
          <w:rFonts w:hint="eastAsia" w:hAnsi="黑体"/>
          <w:b/>
          <w:sz w:val="32"/>
          <w:szCs w:val="32"/>
        </w:rPr>
        <w:t>关于2020年度预算绩效情况的说明</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按照中央、省的部署，积极推进预算绩效管理改革，以目标管理、第三方评价、信息公开等为着力点，认真贯彻落实省委、省政府的决策部署，高度重视绩效管理工作，将绩效管理融入预算编制、执行过程。积极推动预算绩效管理由专项资金拓展至部门整体支出，探索构建部门整体绩效管理机制，2020年度部门整体支出绩效自评等级为“优”。</w:t>
      </w:r>
    </w:p>
    <w:p>
      <w:pPr>
        <w:pStyle w:val="10"/>
        <w:rPr>
          <w:rFonts w:hAnsi="黑体"/>
          <w:b/>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shd w:val="clear" w:color="auto" w:fill="FFFFFF"/>
        <w:spacing w:line="560" w:lineRule="exact"/>
        <w:ind w:firstLine="641"/>
        <w:rPr>
          <w:rFonts w:cs="仿宋_GB2312" w:asciiTheme="minorEastAsia" w:hAnsiTheme="minorEastAsia"/>
          <w:color w:val="000000"/>
          <w:kern w:val="0"/>
          <w:sz w:val="32"/>
          <w:szCs w:val="32"/>
        </w:rPr>
      </w:pPr>
      <w:r>
        <w:rPr>
          <w:rFonts w:hint="eastAsia" w:cs="仿宋_GB2312" w:asciiTheme="minorEastAsia" w:hAnsiTheme="minorEastAsia"/>
          <w:color w:val="000000"/>
          <w:kern w:val="0"/>
          <w:sz w:val="32"/>
          <w:szCs w:val="32"/>
        </w:rPr>
        <w:t>一、财政拨款收入指财政当年拨付的资金。</w:t>
      </w:r>
    </w:p>
    <w:p>
      <w:pPr>
        <w:shd w:val="clear" w:color="auto" w:fill="FFFFFF"/>
        <w:spacing w:line="560" w:lineRule="exact"/>
        <w:ind w:firstLine="641"/>
        <w:rPr>
          <w:rFonts w:cs="仿宋_GB2312" w:asciiTheme="minorEastAsia" w:hAnsiTheme="minorEastAsia"/>
          <w:color w:val="000000"/>
          <w:kern w:val="0"/>
          <w:sz w:val="32"/>
          <w:szCs w:val="32"/>
        </w:rPr>
      </w:pPr>
      <w:r>
        <w:rPr>
          <w:rFonts w:hint="eastAsia" w:cs="仿宋_GB2312" w:asciiTheme="minorEastAsia" w:hAnsiTheme="minorEastAsia"/>
          <w:color w:val="000000"/>
          <w:kern w:val="0"/>
          <w:sz w:val="32"/>
          <w:szCs w:val="32"/>
        </w:rPr>
        <w:t>二、事业收入指事业单位开展专业业务活动及辅助活动所取得的收入。</w:t>
      </w:r>
    </w:p>
    <w:p>
      <w:pPr>
        <w:shd w:val="clear" w:color="auto" w:fill="FFFFFF"/>
        <w:spacing w:line="560" w:lineRule="exact"/>
        <w:ind w:firstLine="641"/>
        <w:rPr>
          <w:rFonts w:cs="仿宋_GB2312" w:asciiTheme="minorEastAsia" w:hAnsiTheme="minorEastAsia"/>
          <w:color w:val="000000"/>
          <w:kern w:val="0"/>
          <w:sz w:val="32"/>
          <w:szCs w:val="32"/>
        </w:rPr>
      </w:pPr>
      <w:r>
        <w:rPr>
          <w:rFonts w:hint="eastAsia" w:cs="仿宋_GB2312" w:asciiTheme="minorEastAsia" w:hAnsiTheme="minorEastAsia"/>
          <w:color w:val="000000"/>
          <w:kern w:val="0"/>
          <w:sz w:val="32"/>
          <w:szCs w:val="32"/>
        </w:rPr>
        <w:t>三、经营收入指事业单位在专业业务活动及其辅助活动之外开展非独立核算经营活动取得的收入。</w:t>
      </w:r>
    </w:p>
    <w:p>
      <w:pPr>
        <w:shd w:val="clear" w:color="auto" w:fill="FFFFFF"/>
        <w:spacing w:line="560" w:lineRule="exact"/>
        <w:ind w:firstLine="641"/>
        <w:rPr>
          <w:rFonts w:cs="仿宋_GB2312" w:asciiTheme="minorEastAsia" w:hAnsiTheme="minorEastAsia"/>
          <w:color w:val="000000"/>
          <w:kern w:val="0"/>
          <w:sz w:val="32"/>
          <w:szCs w:val="32"/>
        </w:rPr>
      </w:pPr>
      <w:r>
        <w:rPr>
          <w:rFonts w:hint="eastAsia" w:cs="仿宋_GB2312" w:asciiTheme="minorEastAsia" w:hAnsiTheme="minorEastAsia"/>
          <w:color w:val="000000"/>
          <w:kern w:val="0"/>
          <w:sz w:val="32"/>
          <w:szCs w:val="32"/>
        </w:rPr>
        <w:t>四、其他收入指除上述“财政拨款收入”，“事业收入”、“经营收入”等以外的收入。主要是利息收入等。</w:t>
      </w:r>
    </w:p>
    <w:p>
      <w:pPr>
        <w:shd w:val="clear" w:color="auto" w:fill="FFFFFF"/>
        <w:spacing w:line="560" w:lineRule="exact"/>
        <w:ind w:firstLine="641"/>
        <w:rPr>
          <w:rFonts w:cs="仿宋_GB2312" w:asciiTheme="minorEastAsia" w:hAnsiTheme="minorEastAsia"/>
          <w:color w:val="000000"/>
          <w:kern w:val="0"/>
          <w:sz w:val="32"/>
          <w:szCs w:val="32"/>
        </w:rPr>
      </w:pPr>
      <w:r>
        <w:rPr>
          <w:rFonts w:hint="eastAsia" w:cs="仿宋_GB2312" w:asciiTheme="minorEastAsia" w:hAnsiTheme="minorEastAsia"/>
          <w:color w:val="000000"/>
          <w:kern w:val="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hd w:val="clear" w:color="auto" w:fill="FFFFFF"/>
        <w:spacing w:line="560" w:lineRule="exact"/>
        <w:ind w:firstLine="641"/>
        <w:rPr>
          <w:rFonts w:cs="仿宋_GB2312" w:asciiTheme="minorEastAsia" w:hAnsiTheme="minorEastAsia"/>
          <w:color w:val="000000"/>
          <w:kern w:val="0"/>
          <w:sz w:val="32"/>
          <w:szCs w:val="32"/>
        </w:rPr>
      </w:pPr>
      <w:r>
        <w:rPr>
          <w:rFonts w:hint="eastAsia" w:cs="仿宋_GB2312" w:asciiTheme="minorEastAsia" w:hAnsiTheme="minorEastAsia"/>
          <w:color w:val="000000"/>
          <w:kern w:val="0"/>
          <w:sz w:val="32"/>
          <w:szCs w:val="32"/>
        </w:rPr>
        <w:t>六、年初结转和结余指以前年度尚未完成、结转到本年按有关规定继续使用的资金。</w:t>
      </w:r>
    </w:p>
    <w:p>
      <w:pPr>
        <w:shd w:val="clear" w:color="auto" w:fill="FFFFFF"/>
        <w:spacing w:line="560" w:lineRule="exact"/>
        <w:ind w:firstLine="641"/>
        <w:rPr>
          <w:rFonts w:cs="仿宋_GB2312" w:asciiTheme="minorEastAsia" w:hAnsiTheme="minorEastAsia"/>
          <w:color w:val="000000"/>
          <w:kern w:val="0"/>
          <w:sz w:val="32"/>
          <w:szCs w:val="32"/>
        </w:rPr>
      </w:pPr>
      <w:r>
        <w:rPr>
          <w:rFonts w:hint="eastAsia" w:cs="仿宋_GB2312" w:asciiTheme="minorEastAsia" w:hAnsiTheme="minorEastAsia"/>
          <w:color w:val="000000"/>
          <w:kern w:val="0"/>
          <w:sz w:val="32"/>
          <w:szCs w:val="32"/>
        </w:rPr>
        <w:t>七、结余分配指事业单位按规定提取的职工福利基金、事业基金和缴纳的所得税。</w:t>
      </w:r>
    </w:p>
    <w:p>
      <w:pPr>
        <w:shd w:val="clear" w:color="auto" w:fill="FFFFFF"/>
        <w:spacing w:line="560" w:lineRule="exact"/>
        <w:ind w:firstLine="641"/>
        <w:rPr>
          <w:rFonts w:cs="仿宋_GB2312" w:asciiTheme="minorEastAsia" w:hAnsiTheme="minorEastAsia"/>
          <w:color w:val="000000"/>
          <w:kern w:val="0"/>
          <w:sz w:val="32"/>
          <w:szCs w:val="32"/>
        </w:rPr>
      </w:pPr>
      <w:r>
        <w:rPr>
          <w:rFonts w:hint="eastAsia" w:cs="仿宋_GB2312" w:asciiTheme="minorEastAsia" w:hAnsiTheme="minorEastAsia"/>
          <w:color w:val="000000"/>
          <w:kern w:val="0"/>
          <w:sz w:val="32"/>
          <w:szCs w:val="32"/>
        </w:rPr>
        <w:t>八、年末结转和结余指本年度或以前年度预算安排、因客观条件发生变化无法按原计划实施，需延迟到以后年度按有关规定继续使用的资金。</w:t>
      </w:r>
    </w:p>
    <w:p>
      <w:pPr>
        <w:shd w:val="clear" w:color="auto" w:fill="FFFFFF"/>
        <w:spacing w:line="560" w:lineRule="exact"/>
        <w:ind w:firstLine="641"/>
        <w:rPr>
          <w:rFonts w:cs="仿宋_GB2312" w:asciiTheme="minorEastAsia" w:hAnsiTheme="minorEastAsia"/>
          <w:color w:val="000000"/>
          <w:kern w:val="0"/>
          <w:sz w:val="32"/>
          <w:szCs w:val="32"/>
        </w:rPr>
      </w:pPr>
      <w:r>
        <w:rPr>
          <w:rFonts w:hint="eastAsia" w:cs="仿宋_GB2312" w:asciiTheme="minorEastAsia" w:hAnsiTheme="minorEastAsia"/>
          <w:color w:val="000000"/>
          <w:kern w:val="0"/>
          <w:sz w:val="32"/>
          <w:szCs w:val="32"/>
        </w:rPr>
        <w:t>九、基本支出指为保障机构正常运转、完成日常工作任务而发生的人员支出和公用支出。</w:t>
      </w:r>
    </w:p>
    <w:p>
      <w:pPr>
        <w:shd w:val="clear" w:color="auto" w:fill="FFFFFF"/>
        <w:spacing w:line="560" w:lineRule="exact"/>
        <w:ind w:firstLine="641"/>
        <w:rPr>
          <w:rFonts w:cs="仿宋_GB2312" w:asciiTheme="minorEastAsia" w:hAnsiTheme="minorEastAsia"/>
          <w:color w:val="000000"/>
          <w:kern w:val="0"/>
          <w:sz w:val="32"/>
          <w:szCs w:val="32"/>
        </w:rPr>
      </w:pPr>
      <w:r>
        <w:rPr>
          <w:rFonts w:hint="eastAsia" w:cs="仿宋_GB2312" w:asciiTheme="minorEastAsia" w:hAnsiTheme="minorEastAsia"/>
          <w:color w:val="000000"/>
          <w:kern w:val="0"/>
          <w:sz w:val="32"/>
          <w:szCs w:val="32"/>
        </w:rPr>
        <w:t>十、项目支出指在基本支出之外为完成特定行政任务和事业发展目标所发生的支出。</w:t>
      </w:r>
    </w:p>
    <w:p>
      <w:pPr>
        <w:shd w:val="clear" w:color="auto" w:fill="FFFFFF"/>
        <w:spacing w:line="560" w:lineRule="exact"/>
        <w:ind w:firstLine="641"/>
        <w:rPr>
          <w:rFonts w:cs="仿宋_GB2312" w:asciiTheme="minorEastAsia" w:hAnsiTheme="minorEastAsia"/>
          <w:color w:val="000000"/>
          <w:kern w:val="0"/>
          <w:sz w:val="32"/>
          <w:szCs w:val="32"/>
        </w:rPr>
      </w:pPr>
      <w:r>
        <w:rPr>
          <w:rFonts w:hint="eastAsia" w:cs="仿宋_GB2312" w:asciiTheme="minorEastAsia" w:hAnsiTheme="minorEastAsia"/>
          <w:color w:val="000000"/>
          <w:kern w:val="0"/>
          <w:sz w:val="32"/>
          <w:szCs w:val="32"/>
        </w:rPr>
        <w:t>十一、经营支出指事业单位在专业业务活动及其辅助活动之外开展非独立核算经营活动发生的支出。</w:t>
      </w:r>
    </w:p>
    <w:p>
      <w:pPr>
        <w:shd w:val="clear" w:color="auto" w:fill="FFFFFF"/>
        <w:spacing w:line="560" w:lineRule="exact"/>
        <w:ind w:firstLine="641"/>
        <w:rPr>
          <w:rFonts w:cs="仿宋_GB2312" w:asciiTheme="minorEastAsia" w:hAnsiTheme="minorEastAsia"/>
          <w:color w:val="000000"/>
          <w:kern w:val="0"/>
          <w:sz w:val="32"/>
          <w:szCs w:val="32"/>
        </w:rPr>
      </w:pPr>
      <w:r>
        <w:rPr>
          <w:rFonts w:hint="eastAsia" w:cs="仿宋_GB2312" w:asciiTheme="minorEastAsia" w:hAnsiTheme="minorEastAsia"/>
          <w:color w:val="000000"/>
          <w:kern w:val="0"/>
          <w:sz w:val="32"/>
          <w:szCs w:val="32"/>
        </w:rPr>
        <w:t>十二、“三公”经费：纳入财政预决算管理的“三公”经费，是指用财政拨款安排的因公出国(境)费、公务用车购置及运行费和公务接待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ind w:firstLine="640" w:firstLineChars="200"/>
        <w:rPr>
          <w:sz w:val="72"/>
          <w:szCs w:val="72"/>
        </w:rPr>
      </w:pPr>
      <w:r>
        <w:rPr>
          <w:rFonts w:hint="eastAsia" w:cs="仿宋_GB2312" w:asciiTheme="minorEastAsia" w:hAnsiTheme="minorEastAsia" w:eastAsiaTheme="minor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center"/>
        <w:rPr>
          <w:rFonts w:cs="黑体" w:asciiTheme="minorEastAsia" w:hAnsiTheme="minorEastAsia"/>
          <w:b/>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89F59"/>
    <w:multiLevelType w:val="singleLevel"/>
    <w:tmpl w:val="CD689F59"/>
    <w:lvl w:ilvl="0" w:tentative="0">
      <w:start w:val="13"/>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MyZWE0ZWNlM2E2YTI2MzQ0NzU0OWEzOTIyNjQwYzYifQ=="/>
  </w:docVars>
  <w:rsids>
    <w:rsidRoot w:val="004506F9"/>
    <w:rsid w:val="000016EC"/>
    <w:rsid w:val="0001522E"/>
    <w:rsid w:val="0002229B"/>
    <w:rsid w:val="000273BD"/>
    <w:rsid w:val="000415B7"/>
    <w:rsid w:val="00041E3F"/>
    <w:rsid w:val="00043C4C"/>
    <w:rsid w:val="00055DAA"/>
    <w:rsid w:val="00061F7B"/>
    <w:rsid w:val="000658A3"/>
    <w:rsid w:val="00074155"/>
    <w:rsid w:val="000A3F69"/>
    <w:rsid w:val="000B622B"/>
    <w:rsid w:val="000E1101"/>
    <w:rsid w:val="00103957"/>
    <w:rsid w:val="00152C6D"/>
    <w:rsid w:val="00162D39"/>
    <w:rsid w:val="001678BD"/>
    <w:rsid w:val="001738C3"/>
    <w:rsid w:val="001769D9"/>
    <w:rsid w:val="00193A5B"/>
    <w:rsid w:val="001A67DB"/>
    <w:rsid w:val="001B1C3D"/>
    <w:rsid w:val="001B5773"/>
    <w:rsid w:val="001C0897"/>
    <w:rsid w:val="001C3C29"/>
    <w:rsid w:val="001D51E5"/>
    <w:rsid w:val="001E080D"/>
    <w:rsid w:val="001E53D0"/>
    <w:rsid w:val="001F0C3B"/>
    <w:rsid w:val="00202C82"/>
    <w:rsid w:val="00214427"/>
    <w:rsid w:val="00226CB7"/>
    <w:rsid w:val="002325A6"/>
    <w:rsid w:val="00260689"/>
    <w:rsid w:val="00264552"/>
    <w:rsid w:val="00264EF9"/>
    <w:rsid w:val="00265724"/>
    <w:rsid w:val="0027426B"/>
    <w:rsid w:val="00295814"/>
    <w:rsid w:val="002C545F"/>
    <w:rsid w:val="002E0A30"/>
    <w:rsid w:val="002F0D9E"/>
    <w:rsid w:val="002F7767"/>
    <w:rsid w:val="003130C4"/>
    <w:rsid w:val="00316536"/>
    <w:rsid w:val="00316C4B"/>
    <w:rsid w:val="0032192B"/>
    <w:rsid w:val="00332E8B"/>
    <w:rsid w:val="00334A6C"/>
    <w:rsid w:val="003479BD"/>
    <w:rsid w:val="0036773C"/>
    <w:rsid w:val="0037197D"/>
    <w:rsid w:val="003768D5"/>
    <w:rsid w:val="003C47E6"/>
    <w:rsid w:val="003C4FC2"/>
    <w:rsid w:val="003E407C"/>
    <w:rsid w:val="0040690B"/>
    <w:rsid w:val="00406E34"/>
    <w:rsid w:val="00416E61"/>
    <w:rsid w:val="0042790C"/>
    <w:rsid w:val="004506F9"/>
    <w:rsid w:val="004717A2"/>
    <w:rsid w:val="00473DF3"/>
    <w:rsid w:val="00476434"/>
    <w:rsid w:val="00487911"/>
    <w:rsid w:val="00491741"/>
    <w:rsid w:val="004A4827"/>
    <w:rsid w:val="004F01A6"/>
    <w:rsid w:val="004F6EE2"/>
    <w:rsid w:val="00500E5F"/>
    <w:rsid w:val="005122EF"/>
    <w:rsid w:val="0051441A"/>
    <w:rsid w:val="00517C33"/>
    <w:rsid w:val="00523644"/>
    <w:rsid w:val="0054069E"/>
    <w:rsid w:val="00544866"/>
    <w:rsid w:val="00562ED7"/>
    <w:rsid w:val="005767CC"/>
    <w:rsid w:val="00590D9F"/>
    <w:rsid w:val="00595D26"/>
    <w:rsid w:val="005A74E6"/>
    <w:rsid w:val="005B1FF4"/>
    <w:rsid w:val="005B404E"/>
    <w:rsid w:val="005D1358"/>
    <w:rsid w:val="005D4D55"/>
    <w:rsid w:val="005E2CFB"/>
    <w:rsid w:val="005F3D1C"/>
    <w:rsid w:val="0062378F"/>
    <w:rsid w:val="00641842"/>
    <w:rsid w:val="00651EEC"/>
    <w:rsid w:val="00662A46"/>
    <w:rsid w:val="00677658"/>
    <w:rsid w:val="0068184A"/>
    <w:rsid w:val="00686673"/>
    <w:rsid w:val="00691E8C"/>
    <w:rsid w:val="006A22C4"/>
    <w:rsid w:val="006A351B"/>
    <w:rsid w:val="006A6876"/>
    <w:rsid w:val="006B0422"/>
    <w:rsid w:val="006C1B53"/>
    <w:rsid w:val="006D1B52"/>
    <w:rsid w:val="006D7730"/>
    <w:rsid w:val="006E19A1"/>
    <w:rsid w:val="006E5284"/>
    <w:rsid w:val="006E7852"/>
    <w:rsid w:val="006F3EB5"/>
    <w:rsid w:val="00702E34"/>
    <w:rsid w:val="00704395"/>
    <w:rsid w:val="007164B1"/>
    <w:rsid w:val="00717621"/>
    <w:rsid w:val="00720FF1"/>
    <w:rsid w:val="00727A53"/>
    <w:rsid w:val="00737000"/>
    <w:rsid w:val="00784168"/>
    <w:rsid w:val="00787B42"/>
    <w:rsid w:val="007C4539"/>
    <w:rsid w:val="007F3657"/>
    <w:rsid w:val="00812ED5"/>
    <w:rsid w:val="008277D9"/>
    <w:rsid w:val="0084478C"/>
    <w:rsid w:val="0086638C"/>
    <w:rsid w:val="00874F72"/>
    <w:rsid w:val="008A22C4"/>
    <w:rsid w:val="008A3E8D"/>
    <w:rsid w:val="008E78FC"/>
    <w:rsid w:val="008F6CE0"/>
    <w:rsid w:val="00917D66"/>
    <w:rsid w:val="009237C4"/>
    <w:rsid w:val="00944C48"/>
    <w:rsid w:val="00950252"/>
    <w:rsid w:val="00967F5D"/>
    <w:rsid w:val="009837BB"/>
    <w:rsid w:val="009A0AEF"/>
    <w:rsid w:val="009A0F95"/>
    <w:rsid w:val="009A227F"/>
    <w:rsid w:val="009B3ADF"/>
    <w:rsid w:val="009C3B52"/>
    <w:rsid w:val="009E4FEF"/>
    <w:rsid w:val="009E6817"/>
    <w:rsid w:val="009E6E9A"/>
    <w:rsid w:val="009F7F18"/>
    <w:rsid w:val="00A01D2B"/>
    <w:rsid w:val="00A03B22"/>
    <w:rsid w:val="00A25122"/>
    <w:rsid w:val="00A42218"/>
    <w:rsid w:val="00A61DBD"/>
    <w:rsid w:val="00A70249"/>
    <w:rsid w:val="00A70B02"/>
    <w:rsid w:val="00A71D9F"/>
    <w:rsid w:val="00A841CE"/>
    <w:rsid w:val="00A92E9F"/>
    <w:rsid w:val="00AA1103"/>
    <w:rsid w:val="00AD1C6F"/>
    <w:rsid w:val="00B12BC7"/>
    <w:rsid w:val="00B13357"/>
    <w:rsid w:val="00B33BEA"/>
    <w:rsid w:val="00B474F6"/>
    <w:rsid w:val="00B507B6"/>
    <w:rsid w:val="00B57C9F"/>
    <w:rsid w:val="00B63572"/>
    <w:rsid w:val="00B7721A"/>
    <w:rsid w:val="00B845B3"/>
    <w:rsid w:val="00B85D8B"/>
    <w:rsid w:val="00BB4A40"/>
    <w:rsid w:val="00BD6C3E"/>
    <w:rsid w:val="00BE184C"/>
    <w:rsid w:val="00BE3674"/>
    <w:rsid w:val="00C10681"/>
    <w:rsid w:val="00C20F9C"/>
    <w:rsid w:val="00C23423"/>
    <w:rsid w:val="00C3049A"/>
    <w:rsid w:val="00C31B1E"/>
    <w:rsid w:val="00C54C46"/>
    <w:rsid w:val="00C72F39"/>
    <w:rsid w:val="00C77645"/>
    <w:rsid w:val="00CD508B"/>
    <w:rsid w:val="00CE04C3"/>
    <w:rsid w:val="00CE76A0"/>
    <w:rsid w:val="00D148C6"/>
    <w:rsid w:val="00D17A8A"/>
    <w:rsid w:val="00D238D7"/>
    <w:rsid w:val="00D27723"/>
    <w:rsid w:val="00D415BA"/>
    <w:rsid w:val="00D52EFB"/>
    <w:rsid w:val="00D577FD"/>
    <w:rsid w:val="00D644EE"/>
    <w:rsid w:val="00D94587"/>
    <w:rsid w:val="00DD06FF"/>
    <w:rsid w:val="00DD0CF2"/>
    <w:rsid w:val="00DD5FE9"/>
    <w:rsid w:val="00DE131B"/>
    <w:rsid w:val="00DE461B"/>
    <w:rsid w:val="00DE771F"/>
    <w:rsid w:val="00E00C7A"/>
    <w:rsid w:val="00E349E3"/>
    <w:rsid w:val="00E37D6C"/>
    <w:rsid w:val="00E4169A"/>
    <w:rsid w:val="00E45AD8"/>
    <w:rsid w:val="00E522E8"/>
    <w:rsid w:val="00E55B68"/>
    <w:rsid w:val="00E67BE6"/>
    <w:rsid w:val="00E8683C"/>
    <w:rsid w:val="00E9204E"/>
    <w:rsid w:val="00E9413C"/>
    <w:rsid w:val="00EA2B72"/>
    <w:rsid w:val="00EA6C27"/>
    <w:rsid w:val="00EC5552"/>
    <w:rsid w:val="00F27C60"/>
    <w:rsid w:val="00F55BFB"/>
    <w:rsid w:val="00F60322"/>
    <w:rsid w:val="00F64807"/>
    <w:rsid w:val="00F74360"/>
    <w:rsid w:val="00FA7ED3"/>
    <w:rsid w:val="00FB2ABA"/>
    <w:rsid w:val="00FB462F"/>
    <w:rsid w:val="00FE16FA"/>
    <w:rsid w:val="00FE328A"/>
    <w:rsid w:val="00FE6269"/>
    <w:rsid w:val="00FF5CD6"/>
    <w:rsid w:val="3C5A5F0C"/>
    <w:rsid w:val="4F917EE4"/>
    <w:rsid w:val="75E64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4201C-18B9-4BEC-9043-E92D90035F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7708</Words>
  <Characters>9647</Characters>
  <Lines>90</Lines>
  <Paragraphs>25</Paragraphs>
  <TotalTime>0</TotalTime>
  <ScaleCrop>false</ScaleCrop>
  <LinksUpToDate>false</LinksUpToDate>
  <CharactersWithSpaces>10986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包子麻麻</cp:lastModifiedBy>
  <cp:lastPrinted>2021-09-10T08:15:00Z</cp:lastPrinted>
  <dcterms:modified xsi:type="dcterms:W3CDTF">2022-09-01T03:15:27Z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BBF46E14CB524FFD8C8A72411D72E699</vt:lpwstr>
  </property>
</Properties>
</file>