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  <w:t>竞争性磋商文件（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  <w:t>采购需求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  <w:t>）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200"/>
        <w:rPr>
          <w:rFonts w:hint="default" w:ascii="Times New Roman" w:hAnsi="Times New Roman" w:eastAsia="仿宋_GB2312" w:cs="Times New Roman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一、项目名称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关键核心技术攻关体制机制研究及省重大科技攻关计划三年行动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方案（2023-2025年）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专项工作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二、预算经费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经费上限：人民币贰拾万元整（￥200000.00）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三、项目概况</w:t>
      </w:r>
    </w:p>
    <w:p>
      <w:pPr>
        <w:pStyle w:val="8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党的二十大报告中强调，加快实现高水平科技自立自强，以国家战略需求为导向，集聚力量进行原创性引领性科技攻关，坚决打赢关键核心技术攻坚战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全面梳理我省关键核心技术攻关组织模式、运行机制、工作现状，摸清制约我省关键核心技术攻关项目运行机制的障碍、问题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困难，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提出完善关键核心技术攻关组织管理的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对策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建议，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科学合理配置科技创新资源，开展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关键核心技术攻关体制机制研究及省重大科技攻关计划三年行动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专项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8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服务内容</w:t>
      </w:r>
    </w:p>
    <w:p>
      <w:pPr>
        <w:pStyle w:val="8"/>
        <w:ind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2023年度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关键核心技术攻关体制机制研究及省重大科技攻关计划三年行动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专项工作主要包括两个方面的内容，具体如下：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2" w:firstLineChars="200"/>
        <w:jc w:val="left"/>
        <w:textAlignment w:val="baseline"/>
        <w:rPr>
          <w:rFonts w:hint="eastAsia" w:ascii="Times New Roman" w:hAnsi="Times New Roman" w:eastAsia="仿宋_GB2312" w:cs="Times New Roman"/>
          <w:b/>
          <w:bCs/>
          <w:sz w:val="32"/>
          <w:szCs w:val="32"/>
          <w:vertAlign w:val="baseli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  <w:t>（一）关键核心技术攻关体制机制研究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开展关键核心技术攻关体制机制研究工作，制定关键核心技术攻关体制机制研究工作方案，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深入分析湖南省关键核心技术攻关组织运行机制的现状及存在问题，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形成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关键核心技术攻关研究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报告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2" w:firstLineChars="200"/>
        <w:jc w:val="left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vertAlign w:val="baseline"/>
          <w:lang w:val="en-US" w:eastAsia="zh-CN"/>
        </w:rPr>
        <w:t>省重大科技攻关计划三年行动方案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开展重大科技攻关前期研究，分析国内外重大科技攻关经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验做法及攻关模式，为《湖南省重大科技攻关计划三年行动方案（2023-2025年）》出台提供智库支撑。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eastAsia="宋体"/>
          <w:b/>
          <w:sz w:val="24"/>
          <w:szCs w:val="18"/>
          <w:highlight w:val="none"/>
        </w:rPr>
      </w:pPr>
      <w:bookmarkStart w:id="0" w:name="_Hlk16461016"/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2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vertAlign w:val="baseline"/>
          <w:lang w:val="en-US" w:eastAsia="zh-CN" w:bidi="ar"/>
        </w:rPr>
        <w:t>（一）人员要求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1.服务期内，成交供应商应以认真负责的态度组建不少于5人的项目团队，必须安排不少于1名本项目专职联络人员，积极配合采购人解决委托过程中遇到的各类问题，按时完成各项工作；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2.工作人员应完整、准确、真实地反映和记录工作情况，做好各类资料的归集、存档及保管工作。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2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vertAlign w:val="baseline"/>
          <w:lang w:val="en-US" w:eastAsia="zh-CN" w:bidi="ar"/>
        </w:rPr>
        <w:t>（二）成果要求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1.形成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关键核心技术攻关研究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报告；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2.为《湖南省重大科技攻关计划三年行动方案（2023-2025年）》出台提供智库支撑。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2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vertAlign w:val="baseline"/>
          <w:lang w:val="en-US" w:eastAsia="zh-CN" w:bidi="ar"/>
        </w:rPr>
        <w:t>（三）保密要求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成交供应商需对工作过程中获取的资料保密，未经采购人允许，不得以任何形式对外泄漏。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六、投标人资格要求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投标人的基本资格条件：应当符合《政府采购法》第二十二条第一款的规定，即：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1.具有独立承担民事责任的能力；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2.具有良好的商业信誉和健全的财务会计制度；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3.具有履行合同所必需的专业技术能力；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4.有依法缴纳税收和社会保障资金的良好记录；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5.参加政府采购活动前三年内，在经营活动中没有重大违法记录；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baseline"/>
          <w:lang w:val="en-US" w:eastAsia="zh-CN" w:bidi="ar"/>
        </w:rPr>
        <w:t>6.法律、行政法规规定的其他条件。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七、</w:t>
      </w:r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其他要求及说明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服务期限：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服务地点：采购人指定地点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结算方式：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服务采购合同签署之日起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7个工作日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内支付服务费用。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 w:firstLineChars="200"/>
        <w:jc w:val="both"/>
        <w:textAlignment w:val="auto"/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 w:firstLineChars="200"/>
        <w:jc w:val="both"/>
        <w:textAlignment w:val="auto"/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 w:firstLineChars="200"/>
        <w:jc w:val="both"/>
        <w:textAlignment w:val="auto"/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 w:firstLineChars="200"/>
        <w:jc w:val="both"/>
        <w:textAlignment w:val="auto"/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 w:firstLineChars="200"/>
        <w:jc w:val="both"/>
        <w:textAlignment w:val="auto"/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 w:firstLineChars="200"/>
        <w:jc w:val="both"/>
        <w:textAlignment w:val="auto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FFB326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仿宋_GB2312" w:hAnsi="Calibri" w:eastAsia="仿宋_GB2312"/>
      <w:color w:val="000000"/>
      <w:kern w:val="0"/>
      <w:sz w:val="24"/>
      <w:szCs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greatwall</cp:lastModifiedBy>
  <dcterms:modified xsi:type="dcterms:W3CDTF">2023-05-12T09:01:20Z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