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湖南省创新联合体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建设试点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申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报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书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创新联合体名称：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产  业  领  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牵  头  单  位</w:t>
      </w: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（盖章）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 系 人：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填报日期：20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b/>
          <w:spacing w:val="2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napToGrid w:val="0"/>
          <w:spacing w:val="2"/>
          <w:sz w:val="30"/>
          <w:szCs w:val="30"/>
        </w:rPr>
      </w:pPr>
    </w:p>
    <w:p>
      <w:pPr>
        <w:pStyle w:val="5"/>
        <w:spacing w:line="560" w:lineRule="exact"/>
        <w:ind w:firstLine="0" w:firstLineChars="0"/>
        <w:rPr>
          <w:rFonts w:ascii="Times New Roman" w:hAnsi="Times New Roman" w:eastAsia="仿宋_GB2312" w:cs="Times New Roman"/>
          <w:snapToGrid w:val="0"/>
          <w:spacing w:val="2"/>
          <w:sz w:val="30"/>
          <w:szCs w:val="30"/>
        </w:rPr>
      </w:pPr>
    </w:p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楷体_GB2312" w:cs="Times New Roman"/>
          <w:snapToGrid w:val="0"/>
          <w:spacing w:val="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2098" w:right="1474" w:bottom="1417" w:left="1587" w:header="851" w:footer="1587" w:gutter="0"/>
          <w:pgNumType w:fmt="numberInDash"/>
          <w:cols w:space="720" w:num="1"/>
          <w:titlePg/>
          <w:docGrid w:type="lines" w:linePitch="435" w:charSpace="0"/>
        </w:sectPr>
      </w:pPr>
    </w:p>
    <w:p>
      <w:pPr>
        <w:widowControl/>
        <w:spacing w:after="156" w:afterLines="50"/>
        <w:jc w:val="center"/>
        <w:rPr>
          <w:rFonts w:ascii="Times New Roman" w:hAnsi="Times New Roman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一、创新联合体信息简表</w:t>
      </w:r>
    </w:p>
    <w:tbl>
      <w:tblPr>
        <w:tblStyle w:val="8"/>
        <w:tblW w:w="9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755"/>
        <w:gridCol w:w="547"/>
        <w:gridCol w:w="126"/>
        <w:gridCol w:w="202"/>
        <w:gridCol w:w="792"/>
        <w:gridCol w:w="133"/>
        <w:gridCol w:w="56"/>
        <w:gridCol w:w="421"/>
        <w:gridCol w:w="510"/>
        <w:gridCol w:w="423"/>
        <w:gridCol w:w="7"/>
        <w:gridCol w:w="16"/>
        <w:gridCol w:w="268"/>
        <w:gridCol w:w="467"/>
        <w:gridCol w:w="77"/>
        <w:gridCol w:w="164"/>
        <w:gridCol w:w="874"/>
        <w:gridCol w:w="402"/>
        <w:gridCol w:w="276"/>
        <w:gridCol w:w="770"/>
        <w:gridCol w:w="307"/>
        <w:gridCol w:w="69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87" w:hRule="exact"/>
          <w:jc w:val="center"/>
        </w:trPr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创新联合名称</w:t>
            </w:r>
          </w:p>
        </w:tc>
        <w:tc>
          <w:tcPr>
            <w:tcW w:w="7932" w:type="dxa"/>
            <w:gridSpan w:val="21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303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联合体协议生效时间</w:t>
            </w:r>
          </w:p>
        </w:tc>
        <w:tc>
          <w:tcPr>
            <w:tcW w:w="620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303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 w:val="28"/>
                <w:szCs w:val="28"/>
              </w:rPr>
              <w:t>联合体牵头单位</w:t>
            </w:r>
          </w:p>
        </w:tc>
        <w:tc>
          <w:tcPr>
            <w:tcW w:w="620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303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联合体内已建相关国家级各类创新平台数量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联合体内已建相关省级各类创新平台数量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303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成员总数（个）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企业数量（个）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303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高等学校数量（个）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研究机构数量（个）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64" w:hRule="exact"/>
          <w:jc w:val="center"/>
        </w:trPr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研究方向</w:t>
            </w:r>
          </w:p>
        </w:tc>
        <w:tc>
          <w:tcPr>
            <w:tcW w:w="7932" w:type="dxa"/>
            <w:gridSpan w:val="21"/>
            <w:noWrap w:val="0"/>
            <w:vAlign w:val="center"/>
          </w:tcPr>
          <w:p>
            <w:pPr>
              <w:pStyle w:val="10"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gridBefore w:val="1"/>
          <w:wBefore w:w="72" w:type="dxa"/>
          <w:trHeight w:val="734" w:hRule="exact"/>
          <w:jc w:val="center"/>
        </w:trPr>
        <w:tc>
          <w:tcPr>
            <w:tcW w:w="130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 xml:space="preserve">首席专家 </w:t>
            </w:r>
          </w:p>
          <w:p>
            <w:pPr>
              <w:widowControl/>
              <w:spacing w:line="40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gridBefore w:val="1"/>
          <w:wBefore w:w="72" w:type="dxa"/>
          <w:trHeight w:val="624" w:hRule="exact"/>
          <w:jc w:val="center"/>
        </w:trPr>
        <w:tc>
          <w:tcPr>
            <w:tcW w:w="13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从事专业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职称/职务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gridBefore w:val="1"/>
          <w:wBefore w:w="72" w:type="dxa"/>
          <w:trHeight w:val="2458" w:hRule="exact"/>
          <w:jc w:val="center"/>
        </w:trPr>
        <w:tc>
          <w:tcPr>
            <w:tcW w:w="13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7932" w:type="dxa"/>
            <w:gridSpan w:val="21"/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主要成就：</w:t>
            </w: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67" w:hRule="atLeast"/>
          <w:jc w:val="center"/>
        </w:trPr>
        <w:tc>
          <w:tcPr>
            <w:tcW w:w="9234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二、科研团队情况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67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35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5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907" w:hRule="atLeast"/>
          <w:jc w:val="center"/>
        </w:trPr>
        <w:tc>
          <w:tcPr>
            <w:tcW w:w="9234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三、联合体已建省部级及以上创新平台数量（含重点实验室、工程（技术）研究中心、企业技术创新中心等各类创新平台）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25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平台名称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学科/产业领域</w:t>
            </w:r>
          </w:p>
        </w:tc>
        <w:tc>
          <w:tcPr>
            <w:tcW w:w="15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国家/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省级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建设时间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25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25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4" w:hRule="atLeast"/>
          <w:jc w:val="center"/>
        </w:trPr>
        <w:tc>
          <w:tcPr>
            <w:tcW w:w="9234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四、联合体牵头单位基本情况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02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企业类型</w:t>
            </w:r>
          </w:p>
        </w:tc>
        <w:tc>
          <w:tcPr>
            <w:tcW w:w="7604" w:type="dxa"/>
            <w:gridSpan w:val="19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□转制科研院所 □国有企业  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股份有限公司  □有限责任公司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□民办非企业   □其他企业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702" w:type="dxa"/>
            <w:gridSpan w:val="5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企业信用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等级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是否高企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   □否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认定时间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员工总数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企业专职研发人数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0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申报单位特征</w:t>
            </w:r>
          </w:p>
        </w:tc>
        <w:tc>
          <w:tcPr>
            <w:tcW w:w="7604" w:type="dxa"/>
            <w:gridSpan w:val="19"/>
            <w:noWrap w:val="0"/>
            <w:vAlign w:val="center"/>
          </w:tcPr>
          <w:p>
            <w:pPr>
              <w:pStyle w:val="11"/>
              <w:spacing w:line="300" w:lineRule="exact"/>
              <w:ind w:firstLine="0" w:firstLineChars="0"/>
              <w:jc w:val="left"/>
              <w:rPr>
                <w:rFonts w:ascii="Times New Roman" w:hAnsi="Times New Roman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高新技术企业     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产业龙头企业    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其他      （具体说明）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702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主导产品</w:t>
            </w:r>
          </w:p>
        </w:tc>
        <w:tc>
          <w:tcPr>
            <w:tcW w:w="7604" w:type="dxa"/>
            <w:gridSpan w:val="19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702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（近3年）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研究开发经费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研究开发经费占当年总销售额的比例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技术性收入与高新技术产品销售收入总和占当年总收入的比例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年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年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年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3%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702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企业上年度财务状况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工业总产值</w:t>
            </w:r>
          </w:p>
        </w:tc>
        <w:tc>
          <w:tcPr>
            <w:tcW w:w="187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销售收入</w:t>
            </w:r>
          </w:p>
        </w:tc>
        <w:tc>
          <w:tcPr>
            <w:tcW w:w="194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702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交税总额</w:t>
            </w:r>
          </w:p>
        </w:tc>
        <w:tc>
          <w:tcPr>
            <w:tcW w:w="1873" w:type="dxa"/>
            <w:gridSpan w:val="7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税后利润</w:t>
            </w:r>
          </w:p>
        </w:tc>
        <w:tc>
          <w:tcPr>
            <w:tcW w:w="194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02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资产总额</w:t>
            </w:r>
          </w:p>
        </w:tc>
        <w:tc>
          <w:tcPr>
            <w:tcW w:w="1873" w:type="dxa"/>
            <w:gridSpan w:val="7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固定资产</w:t>
            </w:r>
          </w:p>
        </w:tc>
        <w:tc>
          <w:tcPr>
            <w:tcW w:w="1948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702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342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资产负债率</w:t>
            </w:r>
          </w:p>
        </w:tc>
        <w:tc>
          <w:tcPr>
            <w:tcW w:w="186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%           12.4%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出口创汇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0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  <w:t>获奖情况</w:t>
            </w:r>
          </w:p>
        </w:tc>
        <w:tc>
          <w:tcPr>
            <w:tcW w:w="7604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近三年科技活动情况：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6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五、成员单位在行业（或领域）中地位的简要说明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成员单位名称</w:t>
            </w:r>
          </w:p>
        </w:tc>
        <w:tc>
          <w:tcPr>
            <w:tcW w:w="524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在行业（或领域）中的地位，在联合体内分工（限200字）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23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4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23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4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……</w:t>
            </w:r>
          </w:p>
        </w:tc>
        <w:tc>
          <w:tcPr>
            <w:tcW w:w="323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4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6" w:type="dxa"/>
            <w:gridSpan w:val="2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六、联合体已具备的合作基础、开展活动和取得的实效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6" w:type="dxa"/>
            <w:gridSpan w:val="2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54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6" w:type="dxa"/>
            <w:gridSpan w:val="2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七、联合体发展目标（需具体、可考核）和主要任务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6" w:type="dxa"/>
            <w:gridSpan w:val="2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464" w:firstLineChars="20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pStyle w:val="10"/>
        <w:spacing w:line="360" w:lineRule="auto"/>
        <w:rPr>
          <w:rFonts w:hint="default" w:ascii="Times New Roman" w:hAnsi="Times New Roman" w:eastAsia="黑体" w:cs="Times New Roman"/>
          <w:bCs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bCs/>
        </w:rPr>
        <w:t>附件</w:t>
      </w:r>
      <w:r>
        <w:rPr>
          <w:rFonts w:hint="eastAsia" w:ascii="Times New Roman" w:hAnsi="Times New Roman" w:eastAsia="黑体" w:cs="Times New Roman"/>
          <w:bCs/>
          <w:lang w:val="en-US" w:eastAsia="zh-CN"/>
        </w:rPr>
        <w:t>1-1</w:t>
      </w:r>
    </w:p>
    <w:p>
      <w:pPr>
        <w:pStyle w:val="10"/>
        <w:spacing w:line="360" w:lineRule="auto"/>
        <w:rPr>
          <w:rFonts w:ascii="Times New Roman" w:hAnsi="Times New Roman" w:eastAsia="黑体" w:cs="Times New Roman"/>
          <w:bCs/>
        </w:rPr>
      </w:pPr>
    </w:p>
    <w:p>
      <w:pPr>
        <w:pStyle w:val="10"/>
        <w:spacing w:line="360" w:lineRule="auto"/>
        <w:jc w:val="center"/>
        <w:rPr>
          <w:rFonts w:hint="eastAsia" w:ascii="Times New Roman" w:hAnsi="Times New Roman" w:eastAsia="方正小标宋_GBK" w:cs="Times New Roman"/>
          <w:bCs/>
          <w:spacing w:val="0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0"/>
          <w:kern w:val="2"/>
          <w:sz w:val="44"/>
          <w:szCs w:val="44"/>
          <w:lang w:val="en-US" w:eastAsia="zh-CN"/>
        </w:rPr>
        <w:t>***</w:t>
      </w:r>
      <w:r>
        <w:rPr>
          <w:rFonts w:hint="default" w:ascii="Times New Roman" w:hAnsi="Times New Roman" w:eastAsia="方正小标宋简体" w:cs="Times New Roman"/>
          <w:bCs/>
          <w:spacing w:val="0"/>
          <w:kern w:val="2"/>
          <w:sz w:val="44"/>
          <w:szCs w:val="44"/>
        </w:rPr>
        <w:t>创新联合体实施方案</w:t>
      </w:r>
      <w:r>
        <w:rPr>
          <w:rFonts w:hint="default" w:ascii="Times New Roman" w:hAnsi="Times New Roman" w:eastAsia="方正小标宋简体" w:cs="Times New Roman"/>
          <w:bCs/>
          <w:spacing w:val="0"/>
          <w:kern w:val="2"/>
          <w:sz w:val="44"/>
          <w:szCs w:val="44"/>
          <w:lang w:eastAsia="zh-CN"/>
        </w:rPr>
        <w:t>（模板）</w:t>
      </w:r>
    </w:p>
    <w:p>
      <w:pPr>
        <w:pStyle w:val="10"/>
        <w:widowControl w:val="0"/>
        <w:spacing w:line="560" w:lineRule="exact"/>
        <w:ind w:firstLine="624" w:firstLineChars="200"/>
        <w:rPr>
          <w:rFonts w:ascii="Times New Roman" w:hAnsi="Times New Roman" w:cs="Times New Roman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一、建设背景和重要意义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（一）本领域国内外技术发展水平、趋势和发展需求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（二）本领域在全省发展战略中的地位和作用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（三）联合体建设的必要性、可行性和重要意义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二、牵头单位及成员单位概况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（一）牵头单位基本情况（企业需说明近三年单位营业收入、纳税、固定资产投资、净利润等运营基本情况及经营业绩情况）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二）基础条件、现有技术水平和优势（包括拥有相关产业领域核心技术和自主知识产权，组织和承担科技创新项目的能力情况，在行业技术研究、科技成果转化等方面特点和优势，解决产业共性关键技术问题能力，创新能力和产业带动能力情况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三、总体思路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（二）战略定位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（三）建设原则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（四）发展目标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  <w:t>四、主要任务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（一）建设布局、研究方向、研究内容、发展思路；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（二）建设任务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五、管理运行机制、开放运行设想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pacing w:val="-4"/>
          <w:kern w:val="0"/>
          <w:sz w:val="32"/>
          <w:szCs w:val="32"/>
        </w:rPr>
        <w:t>（一）组建模式</w:t>
      </w:r>
    </w:p>
    <w:p>
      <w:pPr>
        <w:pStyle w:val="3"/>
        <w:ind w:firstLine="640" w:firstLineChars="200"/>
        <w:rPr>
          <w:rFonts w:hint="default"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  <w:lang w:eastAsia="zh-CN"/>
        </w:rPr>
        <w:t>联合体产业链全景图（至二级供应商）</w:t>
      </w:r>
    </w:p>
    <w:p>
      <w:pPr>
        <w:pStyle w:val="3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）管理运行机制（包括设立专家委员会，技术创新组织管理体系；科技成果等知识产权管理运营；财务、人事、项目等管理制度）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b w:val="0"/>
          <w:bCs/>
          <w:spacing w:val="0"/>
          <w:kern w:val="2"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pacing w:val="0"/>
          <w:kern w:val="2"/>
          <w:sz w:val="32"/>
          <w:szCs w:val="32"/>
        </w:rPr>
        <w:t>（</w:t>
      </w:r>
      <w:r>
        <w:rPr>
          <w:rFonts w:hint="eastAsia" w:ascii="Times New Roman" w:hAnsi="Times New Roman" w:cs="Times New Roman"/>
          <w:b w:val="0"/>
          <w:bCs/>
          <w:spacing w:val="0"/>
          <w:kern w:val="2"/>
          <w:sz w:val="32"/>
          <w:szCs w:val="32"/>
          <w:lang w:eastAsia="zh-CN"/>
        </w:rPr>
        <w:t>四</w:t>
      </w:r>
      <w:r>
        <w:rPr>
          <w:rFonts w:ascii="Times New Roman" w:hAnsi="Times New Roman" w:cs="Times New Roman"/>
          <w:b w:val="0"/>
          <w:bCs/>
          <w:spacing w:val="0"/>
          <w:kern w:val="2"/>
          <w:sz w:val="32"/>
          <w:szCs w:val="32"/>
        </w:rPr>
        <w:t>）开放合作与运行管理情况（产学研合作、国际科技合作、学术交流、日常运行管理、仪器设备开放共享等情况）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六、保障措施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（一）组织领导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2"/>
          <w:szCs w:val="32"/>
        </w:rPr>
        <w:t>（二）资金投入基础建设等相关保障配套措施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七、待省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厅</w:t>
      </w:r>
      <w:r>
        <w:rPr>
          <w:rFonts w:ascii="Times New Roman" w:hAnsi="Times New Roman" w:eastAsia="黑体" w:cs="Times New Roman"/>
          <w:sz w:val="32"/>
          <w:szCs w:val="32"/>
        </w:rPr>
        <w:t>支持事项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29665" cy="3238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29665" cy="3238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ind w:firstLine="280" w:firstLine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5.5pt;width:88.95pt;mso-position-horizontal-relative:margin;z-index:251659264;mso-width-relative:page;mso-height-relative:page;" filled="f" stroked="f" coordsize="21600,21600" o:gfxdata="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gsnL/NQAAAAEAQAADwAAAAAAAAABACAAAAA4AAAAZHJzL2Rvd25yZXYueG1s&#10;UEsBAhQAFAAAAAgAh07iQBbMvJmtAQAANQMAAA4AAAAAAAAAAQAgAAAAOQEAAGRycy9lMm9Eb2Mu&#10;eG1sUEsFBgAAAAAGAAYAWQEAAFg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ind w:firstLine="280" w:firstLine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2165" cy="334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12165" cy="3346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35pt;width:63.9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2tDUt1AAAAAQBAAAPAAAAAAAAAAEAIAAAADgAAABkcnMvZG93bnJldi54bWxQ&#10;SwECFAAUAAAACACHTuJARkAs6KwBAAA0AwAADgAAAAAAAAABACAAAAA5AQAAZHJzL2Uyb0RvYy54&#10;bWxQSwUGAAAAAAYABgBZAQAAVw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384E"/>
    <w:rsid w:val="3DB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仿宋_GB2312" w:hAnsi="宋体" w:eastAsia="仿宋_GB2312" w:cs="宋体"/>
      <w:spacing w:val="-4"/>
      <w:kern w:val="0"/>
      <w:sz w:val="32"/>
      <w:szCs w:val="32"/>
    </w:rPr>
  </w:style>
  <w:style w:type="paragraph" w:customStyle="1" w:styleId="11">
    <w:name w:val="正文文本缩进1"/>
    <w:basedOn w:val="1"/>
    <w:qFormat/>
    <w:uiPriority w:val="0"/>
    <w:pPr>
      <w:tabs>
        <w:tab w:val="left" w:pos="0"/>
        <w:tab w:val="left" w:pos="180"/>
        <w:tab w:val="left" w:pos="540"/>
        <w:tab w:val="left" w:pos="900"/>
        <w:tab w:val="left" w:pos="1440"/>
      </w:tabs>
      <w:ind w:firstLine="640" w:firstLineChars="200"/>
    </w:pPr>
    <w:rPr>
      <w:rFonts w:ascii="仿宋_GB2312" w:hAnsi="宋体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2024-04-07T15:46:00Z</dcterms:created>
  <dc:creator>greatwall</dc:creator>
  <cp:lastModifiedBy>greatwall</cp:lastModifiedBy>
  <dcterms:modified xsi:type="dcterms:W3CDTF">2024-04-07T15:51:29Z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